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324E88" w14:textId="2AC66B77" w:rsidR="00645388" w:rsidRDefault="00645388" w:rsidP="00645388">
      <w:pPr>
        <w:tabs>
          <w:tab w:val="left" w:pos="1701"/>
          <w:tab w:val="right" w:pos="9639"/>
        </w:tabs>
        <w:overflowPunct w:val="0"/>
        <w:autoSpaceDE w:val="0"/>
        <w:autoSpaceDN w:val="0"/>
        <w:adjustRightInd w:val="0"/>
        <w:spacing w:after="60"/>
        <w:jc w:val="both"/>
        <w:textAlignment w:val="baseline"/>
        <w:rPr>
          <w:rFonts w:ascii="Arial" w:hAnsi="Arial" w:cs="Arial"/>
          <w:b/>
          <w:bCs/>
          <w:sz w:val="32"/>
          <w:szCs w:val="32"/>
          <w:highlight w:val="yellow"/>
          <w:lang w:val="en-US"/>
        </w:rPr>
      </w:pPr>
      <w:bookmarkStart w:id="0" w:name="_GoBack"/>
      <w:bookmarkEnd w:id="0"/>
      <w:r>
        <w:rPr>
          <w:rFonts w:ascii="Arial" w:hAnsi="Arial" w:cs="Arial"/>
          <w:b/>
          <w:bCs/>
          <w:sz w:val="24"/>
          <w:szCs w:val="24"/>
          <w:lang w:val="en-US"/>
        </w:rPr>
        <w:t>3GPP TSG-RAN WG4 #9</w:t>
      </w:r>
      <w:r w:rsidR="00EC3DB1">
        <w:rPr>
          <w:rFonts w:ascii="Arial" w:hAnsi="Arial" w:cs="Arial"/>
          <w:b/>
          <w:bCs/>
          <w:sz w:val="24"/>
          <w:szCs w:val="24"/>
          <w:lang w:val="en-US"/>
        </w:rPr>
        <w:t>4</w:t>
      </w:r>
      <w:r w:rsidR="00153940">
        <w:rPr>
          <w:rFonts w:ascii="Arial" w:hAnsi="Arial" w:cs="Arial"/>
          <w:b/>
          <w:bCs/>
          <w:sz w:val="24"/>
          <w:szCs w:val="24"/>
          <w:lang w:val="en-US"/>
        </w:rPr>
        <w:t>bis-e</w:t>
      </w:r>
      <w:r>
        <w:rPr>
          <w:rFonts w:ascii="Arial" w:hAnsi="Arial" w:cs="Arial"/>
          <w:b/>
          <w:sz w:val="24"/>
          <w:lang w:val="en-US"/>
        </w:rPr>
        <w:tab/>
      </w:r>
      <w:r>
        <w:rPr>
          <w:rFonts w:ascii="Arial" w:hAnsi="Arial" w:cs="Arial"/>
          <w:b/>
          <w:bCs/>
          <w:sz w:val="32"/>
          <w:szCs w:val="32"/>
          <w:lang w:val="en-US"/>
        </w:rPr>
        <w:t>R4-</w:t>
      </w:r>
      <w:r w:rsidR="00153940">
        <w:rPr>
          <w:rFonts w:ascii="Arial" w:hAnsi="Arial" w:cs="Arial"/>
          <w:b/>
          <w:bCs/>
          <w:sz w:val="32"/>
          <w:szCs w:val="32"/>
          <w:lang w:val="en-US"/>
        </w:rPr>
        <w:t>20</w:t>
      </w:r>
      <w:r w:rsidR="002140A4">
        <w:rPr>
          <w:rFonts w:ascii="Arial" w:hAnsi="Arial" w:cs="Arial"/>
          <w:b/>
          <w:bCs/>
          <w:sz w:val="32"/>
          <w:szCs w:val="32"/>
          <w:lang w:val="en-US"/>
        </w:rPr>
        <w:t>03103</w:t>
      </w:r>
    </w:p>
    <w:p w14:paraId="41FB8914" w14:textId="4EC18D9A" w:rsidR="00645388" w:rsidRDefault="00153940" w:rsidP="00645388">
      <w:pPr>
        <w:tabs>
          <w:tab w:val="left" w:pos="1701"/>
          <w:tab w:val="right" w:pos="9639"/>
        </w:tabs>
        <w:overflowPunct w:val="0"/>
        <w:autoSpaceDE w:val="0"/>
        <w:autoSpaceDN w:val="0"/>
        <w:adjustRightInd w:val="0"/>
        <w:spacing w:after="60"/>
        <w:jc w:val="both"/>
        <w:textAlignment w:val="baseline"/>
        <w:rPr>
          <w:b/>
          <w:bCs/>
        </w:rPr>
      </w:pPr>
      <w:r>
        <w:rPr>
          <w:rFonts w:ascii="Arial" w:hAnsi="Arial" w:cs="Arial"/>
          <w:b/>
          <w:bCs/>
          <w:sz w:val="24"/>
          <w:szCs w:val="24"/>
        </w:rPr>
        <w:t>Online</w:t>
      </w:r>
      <w:r w:rsidR="00645388">
        <w:rPr>
          <w:rFonts w:ascii="Arial" w:hAnsi="Arial" w:cs="Arial"/>
          <w:b/>
          <w:bCs/>
          <w:sz w:val="24"/>
          <w:szCs w:val="24"/>
        </w:rPr>
        <w:t xml:space="preserve">, </w:t>
      </w:r>
      <w:r w:rsidR="00EC3DB1">
        <w:rPr>
          <w:rFonts w:ascii="Arial" w:hAnsi="Arial" w:cs="Arial"/>
          <w:b/>
          <w:bCs/>
          <w:sz w:val="24"/>
          <w:szCs w:val="24"/>
        </w:rPr>
        <w:t>2</w:t>
      </w:r>
      <w:r>
        <w:rPr>
          <w:rFonts w:ascii="Arial" w:hAnsi="Arial" w:cs="Arial"/>
          <w:b/>
          <w:bCs/>
          <w:sz w:val="24"/>
          <w:szCs w:val="24"/>
        </w:rPr>
        <w:t>0</w:t>
      </w:r>
      <w:r w:rsidR="00645388">
        <w:rPr>
          <w:rFonts w:ascii="Arial" w:hAnsi="Arial" w:cs="Arial"/>
          <w:b/>
          <w:bCs/>
          <w:sz w:val="24"/>
          <w:szCs w:val="24"/>
          <w:vertAlign w:val="superscript"/>
        </w:rPr>
        <w:t>th</w:t>
      </w:r>
      <w:r w:rsidR="00645388">
        <w:rPr>
          <w:rFonts w:ascii="Arial" w:hAnsi="Arial" w:cs="Arial"/>
          <w:b/>
          <w:bCs/>
          <w:sz w:val="24"/>
          <w:szCs w:val="24"/>
        </w:rPr>
        <w:t xml:space="preserve"> – </w:t>
      </w:r>
      <w:r w:rsidR="002140A4">
        <w:rPr>
          <w:rFonts w:ascii="Arial" w:hAnsi="Arial" w:cs="Arial"/>
          <w:b/>
          <w:bCs/>
          <w:sz w:val="24"/>
          <w:szCs w:val="24"/>
        </w:rPr>
        <w:t>30</w:t>
      </w:r>
      <w:r w:rsidR="00645388">
        <w:rPr>
          <w:rFonts w:ascii="Arial" w:hAnsi="Arial" w:cs="Arial"/>
          <w:b/>
          <w:bCs/>
          <w:sz w:val="24"/>
          <w:szCs w:val="24"/>
          <w:vertAlign w:val="superscript"/>
        </w:rPr>
        <w:t xml:space="preserve">th </w:t>
      </w:r>
      <w:r>
        <w:rPr>
          <w:rFonts w:ascii="Arial" w:hAnsi="Arial" w:cs="Arial"/>
          <w:b/>
          <w:bCs/>
          <w:sz w:val="24"/>
          <w:szCs w:val="24"/>
        </w:rPr>
        <w:t>April</w:t>
      </w:r>
      <w:r w:rsidR="00645388">
        <w:rPr>
          <w:rFonts w:ascii="Arial" w:hAnsi="Arial" w:cs="Arial"/>
          <w:b/>
          <w:bCs/>
          <w:sz w:val="24"/>
          <w:szCs w:val="24"/>
        </w:rPr>
        <w:t>, 20</w:t>
      </w:r>
      <w:r w:rsidR="00EC3DB1">
        <w:rPr>
          <w:rFonts w:ascii="Arial" w:hAnsi="Arial" w:cs="Arial"/>
          <w:b/>
          <w:bCs/>
          <w:sz w:val="24"/>
          <w:szCs w:val="24"/>
        </w:rPr>
        <w:t>20</w:t>
      </w:r>
      <w:r w:rsidR="00645388">
        <w:rPr>
          <w:b/>
          <w:bCs/>
        </w:rPr>
        <w:t xml:space="preserve">        </w:t>
      </w:r>
    </w:p>
    <w:p w14:paraId="69C69DA7" w14:textId="77777777" w:rsidR="005813AA" w:rsidRPr="007535E3" w:rsidRDefault="005813AA" w:rsidP="005813AA">
      <w:pPr>
        <w:pStyle w:val="Footer"/>
        <w:jc w:val="both"/>
        <w:rPr>
          <w:noProof w:val="0"/>
        </w:rPr>
      </w:pPr>
    </w:p>
    <w:p w14:paraId="039B0443" w14:textId="14F652DB" w:rsidR="00672856" w:rsidRPr="002176B5" w:rsidRDefault="005813AA" w:rsidP="00672856">
      <w:pPr>
        <w:jc w:val="both"/>
        <w:rPr>
          <w:rFonts w:ascii="Arial" w:hAnsi="Arial" w:cs="Arial"/>
          <w:b/>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002140A4" w:rsidRPr="002140A4">
        <w:rPr>
          <w:rFonts w:ascii="Arial" w:hAnsi="Arial" w:cs="Arial"/>
          <w:sz w:val="24"/>
          <w:lang w:val="en-US" w:eastAsia="zh-CN"/>
        </w:rPr>
        <w:t>Further considerations for CGI decoding in NR</w:t>
      </w:r>
    </w:p>
    <w:p w14:paraId="6CFF23BA" w14:textId="77777777" w:rsidR="005813AA" w:rsidRPr="007535E3" w:rsidRDefault="005813AA" w:rsidP="00672856">
      <w:pPr>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Pr>
          <w:rFonts w:ascii="Arial" w:hAnsi="Arial" w:cs="Arial"/>
          <w:sz w:val="24"/>
          <w:lang w:val="en-US" w:eastAsia="zh-CN"/>
        </w:rPr>
        <w:t>Ericsson</w:t>
      </w:r>
    </w:p>
    <w:p w14:paraId="130A88EA" w14:textId="09EE0431"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2140A4">
        <w:rPr>
          <w:rFonts w:ascii="Arial" w:hAnsi="Arial" w:cs="Arial"/>
          <w:sz w:val="24"/>
          <w:lang w:val="en-US" w:eastAsia="zh-CN"/>
        </w:rPr>
        <w:t>6.15.1.3</w:t>
      </w:r>
    </w:p>
    <w:p w14:paraId="163333AE" w14:textId="77777777"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sidR="000E35CC">
        <w:rPr>
          <w:rFonts w:ascii="Arial" w:hAnsi="Arial" w:cs="Arial"/>
          <w:sz w:val="24"/>
          <w:lang w:val="en-US" w:eastAsia="zh-CN"/>
        </w:rPr>
        <w:t>Discussion</w:t>
      </w:r>
    </w:p>
    <w:p w14:paraId="4552564E" w14:textId="376FD9DB" w:rsidR="00E948E9" w:rsidRDefault="005813AA" w:rsidP="002E5998">
      <w:pPr>
        <w:pStyle w:val="Heading1"/>
      </w:pPr>
      <w:r w:rsidRPr="00DA6BF8">
        <w:t>Introduction</w:t>
      </w:r>
    </w:p>
    <w:p w14:paraId="59056F50" w14:textId="7F67DE60" w:rsidR="00153940" w:rsidRDefault="00FB44F3" w:rsidP="00153940">
      <w:r>
        <w:t xml:space="preserve">In RAN4#94e there was further discussion on </w:t>
      </w:r>
      <w:r w:rsidR="00640751">
        <w:t>CGI decoding for release 16 RRM requirements</w:t>
      </w:r>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3"/>
      </w:tblGrid>
      <w:tr w:rsidR="00FB44F3" w14:paraId="6E0A0FF0" w14:textId="77777777" w:rsidTr="006279E6">
        <w:tc>
          <w:tcPr>
            <w:tcW w:w="10763" w:type="dxa"/>
            <w:shd w:val="clear" w:color="auto" w:fill="auto"/>
          </w:tcPr>
          <w:p w14:paraId="66A8F2C9" w14:textId="61033CBC" w:rsidR="00F350C3" w:rsidRPr="00F350C3" w:rsidRDefault="00F350C3" w:rsidP="00F350C3">
            <w:pPr>
              <w:tabs>
                <w:tab w:val="num" w:pos="720"/>
              </w:tabs>
              <w:ind w:left="720"/>
              <w:rPr>
                <w:sz w:val="28"/>
                <w:szCs w:val="28"/>
                <w:u w:val="single"/>
              </w:rPr>
            </w:pPr>
            <w:r w:rsidRPr="00F350C3">
              <w:rPr>
                <w:sz w:val="28"/>
                <w:szCs w:val="28"/>
                <w:u w:val="single"/>
              </w:rPr>
              <w:t>Way forward on delay</w:t>
            </w:r>
            <w:r w:rsidR="00844923">
              <w:rPr>
                <w:sz w:val="28"/>
                <w:szCs w:val="28"/>
                <w:u w:val="single"/>
              </w:rPr>
              <w:t xml:space="preserve"> requirements</w:t>
            </w:r>
          </w:p>
          <w:p w14:paraId="7E2D92AF" w14:textId="7D740321" w:rsidR="00AE41B2" w:rsidRPr="00AE41B2" w:rsidRDefault="00AE41B2" w:rsidP="00B56A49">
            <w:pPr>
              <w:numPr>
                <w:ilvl w:val="0"/>
                <w:numId w:val="6"/>
              </w:numPr>
              <w:tabs>
                <w:tab w:val="num" w:pos="720"/>
              </w:tabs>
            </w:pPr>
            <w:r w:rsidRPr="00AE41B2">
              <w:rPr>
                <w:lang w:val="en-US"/>
              </w:rPr>
              <w:t>How does UE meet the existing RRM requirements during CGI reading</w:t>
            </w:r>
          </w:p>
          <w:p w14:paraId="3561455A" w14:textId="77777777" w:rsidR="00AE41B2" w:rsidRPr="00AE41B2" w:rsidRDefault="00AE41B2" w:rsidP="00B56A49">
            <w:pPr>
              <w:numPr>
                <w:ilvl w:val="0"/>
                <w:numId w:val="6"/>
              </w:numPr>
              <w:tabs>
                <w:tab w:val="num" w:pos="1440"/>
              </w:tabs>
            </w:pPr>
            <w:r w:rsidRPr="00AE41B2">
              <w:rPr>
                <w:lang w:val="en-US"/>
              </w:rPr>
              <w:t>Option 1</w:t>
            </w:r>
          </w:p>
          <w:p w14:paraId="6FAE583F" w14:textId="77777777" w:rsidR="00AE41B2" w:rsidRPr="00AE41B2" w:rsidRDefault="00AE41B2" w:rsidP="00B56A49">
            <w:pPr>
              <w:numPr>
                <w:ilvl w:val="0"/>
                <w:numId w:val="6"/>
              </w:numPr>
              <w:tabs>
                <w:tab w:val="num" w:pos="2160"/>
              </w:tabs>
            </w:pPr>
            <w:r w:rsidRPr="00AE41B2">
              <w:rPr>
                <w:lang w:val="en-US"/>
              </w:rPr>
              <w:t>TMIB should be scaled by the same factors as for L3 RRM measurement of the target carrier, and UE is required to meet the existing RRM and L1 measurement requirements during TMIB.</w:t>
            </w:r>
          </w:p>
          <w:p w14:paraId="0E7C5ED4" w14:textId="77777777" w:rsidR="00AE41B2" w:rsidRPr="00AE41B2" w:rsidRDefault="00AE41B2" w:rsidP="00B56A49">
            <w:pPr>
              <w:numPr>
                <w:ilvl w:val="0"/>
                <w:numId w:val="6"/>
              </w:numPr>
              <w:tabs>
                <w:tab w:val="num" w:pos="2160"/>
              </w:tabs>
            </w:pPr>
            <w:r w:rsidRPr="00AE41B2">
              <w:rPr>
                <w:lang w:val="en-US"/>
              </w:rPr>
              <w:t>For SIB1 decoding, TSIB1 should not be scaled, but UE is not required to meet the existing RRM or L1 measurement requirements during TSIB1.</w:t>
            </w:r>
          </w:p>
          <w:p w14:paraId="544E9AE5" w14:textId="77777777" w:rsidR="00AE41B2" w:rsidRPr="00AE41B2" w:rsidRDefault="00AE41B2" w:rsidP="00B56A49">
            <w:pPr>
              <w:numPr>
                <w:ilvl w:val="0"/>
                <w:numId w:val="6"/>
              </w:numPr>
              <w:tabs>
                <w:tab w:val="num" w:pos="1440"/>
              </w:tabs>
            </w:pPr>
            <w:r w:rsidRPr="00AE41B2">
              <w:rPr>
                <w:lang w:val="en-US"/>
              </w:rPr>
              <w:t>Option 2</w:t>
            </w:r>
          </w:p>
          <w:p w14:paraId="66991FA7" w14:textId="77777777" w:rsidR="00AE41B2" w:rsidRPr="00AE41B2" w:rsidRDefault="00AE41B2" w:rsidP="00B56A49">
            <w:pPr>
              <w:numPr>
                <w:ilvl w:val="0"/>
                <w:numId w:val="6"/>
              </w:numPr>
              <w:tabs>
                <w:tab w:val="num" w:pos="2160"/>
              </w:tabs>
            </w:pPr>
            <w:r w:rsidRPr="00AE41B2">
              <w:rPr>
                <w:lang w:val="en-US"/>
              </w:rPr>
              <w:t>The UE is not required to meet L3 measurement requirements during CGI reading. L1 measurement requirements FFS</w:t>
            </w:r>
          </w:p>
          <w:p w14:paraId="1B60290E" w14:textId="77777777" w:rsidR="00AE41B2" w:rsidRPr="00AE41B2" w:rsidRDefault="00AE41B2" w:rsidP="00B56A49">
            <w:pPr>
              <w:numPr>
                <w:ilvl w:val="0"/>
                <w:numId w:val="6"/>
              </w:numPr>
              <w:tabs>
                <w:tab w:val="num" w:pos="1440"/>
              </w:tabs>
            </w:pPr>
            <w:r w:rsidRPr="00AE41B2">
              <w:rPr>
                <w:lang w:val="en-US"/>
              </w:rPr>
              <w:t>Option 3</w:t>
            </w:r>
          </w:p>
          <w:p w14:paraId="5313BA54" w14:textId="77777777" w:rsidR="00AE41B2" w:rsidRPr="00AE41B2" w:rsidRDefault="00AE41B2" w:rsidP="00B56A49">
            <w:pPr>
              <w:numPr>
                <w:ilvl w:val="0"/>
                <w:numId w:val="6"/>
              </w:numPr>
              <w:tabs>
                <w:tab w:val="num" w:pos="2160"/>
              </w:tabs>
            </w:pPr>
            <w:r w:rsidRPr="00AE41B2">
              <w:rPr>
                <w:lang w:val="en-US"/>
              </w:rPr>
              <w:t>The UE is not required to meet L3 and L1 measurement requirements during CGI reading</w:t>
            </w:r>
          </w:p>
          <w:p w14:paraId="36E003DB" w14:textId="77777777" w:rsidR="00AE41B2" w:rsidRPr="00AE41B2" w:rsidRDefault="00AE41B2" w:rsidP="00B56A49">
            <w:pPr>
              <w:numPr>
                <w:ilvl w:val="0"/>
                <w:numId w:val="6"/>
              </w:numPr>
              <w:tabs>
                <w:tab w:val="num" w:pos="1440"/>
              </w:tabs>
            </w:pPr>
            <w:r w:rsidRPr="00AE41B2">
              <w:rPr>
                <w:lang w:val="en-US"/>
              </w:rPr>
              <w:t>Other options are not precluded</w:t>
            </w:r>
          </w:p>
          <w:p w14:paraId="4B00AC25" w14:textId="77777777" w:rsidR="00AE41B2" w:rsidRPr="00AE41B2" w:rsidRDefault="00AE41B2" w:rsidP="00B56A49">
            <w:pPr>
              <w:numPr>
                <w:ilvl w:val="0"/>
                <w:numId w:val="6"/>
              </w:numPr>
              <w:tabs>
                <w:tab w:val="num" w:pos="720"/>
              </w:tabs>
            </w:pPr>
            <w:r w:rsidRPr="00AE41B2">
              <w:rPr>
                <w:lang w:val="en-US"/>
              </w:rPr>
              <w:t xml:space="preserve">How the SSB is selected for MIB decoding </w:t>
            </w:r>
          </w:p>
          <w:p w14:paraId="73D8DB22" w14:textId="77777777" w:rsidR="00AE41B2" w:rsidRPr="00AE41B2" w:rsidRDefault="00AE41B2" w:rsidP="00B56A49">
            <w:pPr>
              <w:numPr>
                <w:ilvl w:val="0"/>
                <w:numId w:val="6"/>
              </w:numPr>
              <w:tabs>
                <w:tab w:val="num" w:pos="1440"/>
              </w:tabs>
            </w:pPr>
            <w:r w:rsidRPr="00AE41B2">
              <w:rPr>
                <w:lang w:val="en-US"/>
              </w:rPr>
              <w:t>Option 1: the SSB with the same index as in the L3-RSRP reporting</w:t>
            </w:r>
          </w:p>
          <w:p w14:paraId="615BA36E" w14:textId="77777777" w:rsidR="00AE41B2" w:rsidRPr="00AE41B2" w:rsidRDefault="00AE41B2" w:rsidP="00B56A49">
            <w:pPr>
              <w:numPr>
                <w:ilvl w:val="0"/>
                <w:numId w:val="6"/>
              </w:numPr>
              <w:tabs>
                <w:tab w:val="num" w:pos="1440"/>
              </w:tabs>
            </w:pPr>
            <w:r w:rsidRPr="00AE41B2">
              <w:rPr>
                <w:lang w:val="en-US"/>
              </w:rPr>
              <w:t>Option 2: Search the best one of all the SSBs within SMTC window</w:t>
            </w:r>
          </w:p>
          <w:p w14:paraId="1399AB60" w14:textId="77777777" w:rsidR="00AE41B2" w:rsidRPr="00AE41B2" w:rsidRDefault="00AE41B2" w:rsidP="00B56A49">
            <w:pPr>
              <w:numPr>
                <w:ilvl w:val="0"/>
                <w:numId w:val="6"/>
              </w:numPr>
            </w:pPr>
            <w:r w:rsidRPr="00AE41B2">
              <w:rPr>
                <w:i/>
                <w:iCs/>
                <w:lang w:val="en-US"/>
              </w:rPr>
              <w:t>Note: the above two issues are relevant. Many other issues are depending on the decision on this two issues.</w:t>
            </w:r>
          </w:p>
          <w:p w14:paraId="09503162" w14:textId="77777777" w:rsidR="00AE41B2" w:rsidRPr="00AE41B2" w:rsidRDefault="00AE41B2" w:rsidP="00B56A49">
            <w:pPr>
              <w:numPr>
                <w:ilvl w:val="0"/>
                <w:numId w:val="6"/>
              </w:numPr>
              <w:tabs>
                <w:tab w:val="num" w:pos="720"/>
              </w:tabs>
            </w:pPr>
            <w:r w:rsidRPr="00AE41B2">
              <w:rPr>
                <w:lang w:val="en-US"/>
              </w:rPr>
              <w:t>MIB decoding delay for FR2</w:t>
            </w:r>
          </w:p>
          <w:p w14:paraId="64833638" w14:textId="77777777" w:rsidR="00AE41B2" w:rsidRPr="00AE41B2" w:rsidRDefault="00AE41B2" w:rsidP="00B56A49">
            <w:pPr>
              <w:numPr>
                <w:ilvl w:val="0"/>
                <w:numId w:val="6"/>
              </w:numPr>
              <w:tabs>
                <w:tab w:val="num" w:pos="1440"/>
              </w:tabs>
            </w:pPr>
            <w:r w:rsidRPr="00AE41B2">
              <w:rPr>
                <w:lang w:val="en-US"/>
              </w:rPr>
              <w:t>Option 1 : [5] * TSMTC, where TSMTC is SMTC periodicity of target cell.</w:t>
            </w:r>
          </w:p>
          <w:p w14:paraId="18C3F656" w14:textId="77777777" w:rsidR="00AE41B2" w:rsidRPr="00AE41B2" w:rsidRDefault="00AE41B2" w:rsidP="00B56A49">
            <w:pPr>
              <w:numPr>
                <w:ilvl w:val="0"/>
                <w:numId w:val="6"/>
              </w:numPr>
              <w:tabs>
                <w:tab w:val="num" w:pos="1440"/>
              </w:tabs>
            </w:pPr>
            <w:r w:rsidRPr="00AE41B2">
              <w:rPr>
                <w:lang w:val="en-US"/>
              </w:rPr>
              <w:t>Option 2 : [5] * N * TSMTC, where N = 8 and TSMTC is SMTC periodicity of target cell.</w:t>
            </w:r>
          </w:p>
          <w:p w14:paraId="30CDFB9D" w14:textId="77777777" w:rsidR="00AE41B2" w:rsidRPr="00AE41B2" w:rsidRDefault="00AE41B2" w:rsidP="00B56A49">
            <w:pPr>
              <w:numPr>
                <w:ilvl w:val="0"/>
                <w:numId w:val="6"/>
              </w:numPr>
              <w:tabs>
                <w:tab w:val="num" w:pos="1440"/>
              </w:tabs>
            </w:pPr>
            <w:r w:rsidRPr="00AE41B2">
              <w:rPr>
                <w:lang w:val="en-US"/>
              </w:rPr>
              <w:t>Note: Depending on outcome of how the SSB is selected for MIB decoding.</w:t>
            </w:r>
          </w:p>
          <w:p w14:paraId="1DAC39F8" w14:textId="77777777" w:rsidR="00AE41B2" w:rsidRPr="00AE41B2" w:rsidRDefault="00AE41B2" w:rsidP="00B56A49">
            <w:pPr>
              <w:numPr>
                <w:ilvl w:val="0"/>
                <w:numId w:val="6"/>
              </w:numPr>
              <w:tabs>
                <w:tab w:val="num" w:pos="720"/>
              </w:tabs>
            </w:pPr>
            <w:r w:rsidRPr="00AE41B2">
              <w:rPr>
                <w:lang w:val="en-US"/>
              </w:rPr>
              <w:t>How is the SIB1 decoding delay to be derived</w:t>
            </w:r>
          </w:p>
          <w:p w14:paraId="7338AB98" w14:textId="77777777" w:rsidR="00AE41B2" w:rsidRPr="00AE41B2" w:rsidRDefault="00AE41B2" w:rsidP="00B56A49">
            <w:pPr>
              <w:numPr>
                <w:ilvl w:val="0"/>
                <w:numId w:val="6"/>
              </w:numPr>
              <w:tabs>
                <w:tab w:val="num" w:pos="1440"/>
              </w:tabs>
            </w:pPr>
            <w:r w:rsidRPr="00AE41B2">
              <w:rPr>
                <w:lang w:val="en-US"/>
              </w:rPr>
              <w:t>Option 1: One shot with -3dB SNR</w:t>
            </w:r>
          </w:p>
          <w:p w14:paraId="601BD184" w14:textId="77777777" w:rsidR="00AE41B2" w:rsidRPr="00AE41B2" w:rsidRDefault="00AE41B2" w:rsidP="00B56A49">
            <w:pPr>
              <w:numPr>
                <w:ilvl w:val="0"/>
                <w:numId w:val="6"/>
              </w:numPr>
              <w:tabs>
                <w:tab w:val="num" w:pos="1440"/>
              </w:tabs>
            </w:pPr>
            <w:r w:rsidRPr="00AE41B2">
              <w:rPr>
                <w:lang w:val="en-US"/>
              </w:rPr>
              <w:t>Option 2: Soft combining of 2 samples at -6dB SNR</w:t>
            </w:r>
          </w:p>
          <w:p w14:paraId="264192FD" w14:textId="77777777" w:rsidR="00AE41B2" w:rsidRPr="00AE41B2" w:rsidRDefault="00AE41B2" w:rsidP="00B56A49">
            <w:pPr>
              <w:numPr>
                <w:ilvl w:val="0"/>
                <w:numId w:val="6"/>
              </w:numPr>
              <w:tabs>
                <w:tab w:val="num" w:pos="2160"/>
              </w:tabs>
            </w:pPr>
            <w:r w:rsidRPr="00AE41B2">
              <w:rPr>
                <w:lang w:val="en-US"/>
              </w:rPr>
              <w:t>No CGI reading requirements for 160ms SIB1 scheduling periodicity</w:t>
            </w:r>
          </w:p>
          <w:p w14:paraId="3CB0CC2D" w14:textId="77777777" w:rsidR="00AE41B2" w:rsidRPr="00AE41B2" w:rsidRDefault="00AE41B2" w:rsidP="00B56A49">
            <w:pPr>
              <w:numPr>
                <w:ilvl w:val="0"/>
                <w:numId w:val="6"/>
              </w:numPr>
              <w:tabs>
                <w:tab w:val="num" w:pos="1440"/>
              </w:tabs>
            </w:pPr>
            <w:r w:rsidRPr="00AE41B2">
              <w:rPr>
                <w:lang w:val="en-US"/>
              </w:rPr>
              <w:lastRenderedPageBreak/>
              <w:t>Option 3: Soft combining of 4 samples at -6dB SNR</w:t>
            </w:r>
          </w:p>
          <w:p w14:paraId="6595B323" w14:textId="77777777" w:rsidR="00AE41B2" w:rsidRPr="00AE41B2" w:rsidRDefault="00AE41B2" w:rsidP="00B56A49">
            <w:pPr>
              <w:numPr>
                <w:ilvl w:val="0"/>
                <w:numId w:val="6"/>
              </w:numPr>
              <w:tabs>
                <w:tab w:val="num" w:pos="2160"/>
              </w:tabs>
            </w:pPr>
            <w:r w:rsidRPr="00AE41B2">
              <w:rPr>
                <w:lang w:val="en-US"/>
              </w:rPr>
              <w:t>No CGI reading requirements for 80ms or 160ms SIB1 scheduling periodicity</w:t>
            </w:r>
          </w:p>
          <w:p w14:paraId="3B0628EC" w14:textId="77777777" w:rsidR="00AE41B2" w:rsidRPr="00AE41B2" w:rsidRDefault="00AE41B2" w:rsidP="00B56A49">
            <w:pPr>
              <w:numPr>
                <w:ilvl w:val="0"/>
                <w:numId w:val="6"/>
              </w:numPr>
              <w:tabs>
                <w:tab w:val="num" w:pos="1440"/>
              </w:tabs>
            </w:pPr>
            <w:r w:rsidRPr="00AE41B2">
              <w:rPr>
                <w:lang w:val="en-US"/>
              </w:rPr>
              <w:t>Option 4: Soft combining of 4 samples at -6dB SNR without side condition on scheduling periodicity and assuming soft combining across scheduling period boundaries</w:t>
            </w:r>
          </w:p>
          <w:p w14:paraId="765CAC17" w14:textId="77777777" w:rsidR="00AE41B2" w:rsidRPr="00AE41B2" w:rsidRDefault="00AE41B2" w:rsidP="00B56A49">
            <w:pPr>
              <w:numPr>
                <w:ilvl w:val="0"/>
                <w:numId w:val="6"/>
              </w:numPr>
              <w:tabs>
                <w:tab w:val="num" w:pos="2160"/>
              </w:tabs>
            </w:pPr>
            <w:r w:rsidRPr="00AE41B2">
              <w:rPr>
                <w:lang w:val="en-US"/>
              </w:rPr>
              <w:t>Side condition that payload is the same throughout the SIB1 decoding time</w:t>
            </w:r>
          </w:p>
          <w:p w14:paraId="5C42DDB3" w14:textId="77777777" w:rsidR="00AE41B2" w:rsidRPr="00AE41B2" w:rsidRDefault="00AE41B2" w:rsidP="00B56A49">
            <w:pPr>
              <w:numPr>
                <w:ilvl w:val="0"/>
                <w:numId w:val="6"/>
              </w:numPr>
              <w:tabs>
                <w:tab w:val="num" w:pos="720"/>
              </w:tabs>
            </w:pPr>
            <w:r w:rsidRPr="00AE41B2">
              <w:rPr>
                <w:lang w:val="en-US"/>
              </w:rPr>
              <w:t>How soft combining can be performed for different SIB1 scheduling periodicity)</w:t>
            </w:r>
          </w:p>
          <w:p w14:paraId="0C3FF2DF" w14:textId="77777777" w:rsidR="00AE41B2" w:rsidRPr="00AE41B2" w:rsidRDefault="00AE41B2" w:rsidP="00B56A49">
            <w:pPr>
              <w:numPr>
                <w:ilvl w:val="0"/>
                <w:numId w:val="6"/>
              </w:numPr>
              <w:tabs>
                <w:tab w:val="num" w:pos="1440"/>
              </w:tabs>
            </w:pPr>
            <w:r w:rsidRPr="00AE41B2">
              <w:rPr>
                <w:lang w:val="en-US"/>
              </w:rPr>
              <w:t>Option 1:</w:t>
            </w:r>
          </w:p>
          <w:p w14:paraId="0C551C7F" w14:textId="77777777" w:rsidR="00AE41B2" w:rsidRPr="00AE41B2" w:rsidRDefault="00AE41B2" w:rsidP="00B56A49">
            <w:pPr>
              <w:numPr>
                <w:ilvl w:val="0"/>
                <w:numId w:val="6"/>
              </w:numPr>
              <w:tabs>
                <w:tab w:val="num" w:pos="2160"/>
              </w:tabs>
            </w:pPr>
            <w:r w:rsidRPr="00AE41B2">
              <w:rPr>
                <w:lang w:val="en-US"/>
              </w:rPr>
              <w:t>By default the UE assumes that PDSCH transmissions from different transmission periods can be soft combined for SIB1 decoding, if there are insufficient opportunities from a single transmission period.</w:t>
            </w:r>
          </w:p>
          <w:p w14:paraId="3832F28E" w14:textId="77777777" w:rsidR="00AE41B2" w:rsidRPr="00AE41B2" w:rsidRDefault="00AE41B2" w:rsidP="00B56A49">
            <w:pPr>
              <w:numPr>
                <w:ilvl w:val="0"/>
                <w:numId w:val="6"/>
              </w:numPr>
              <w:tabs>
                <w:tab w:val="num" w:pos="2160"/>
              </w:tabs>
            </w:pPr>
            <w:r w:rsidRPr="00AE41B2">
              <w:rPr>
                <w:lang w:val="en-US"/>
              </w:rPr>
              <w:t>Assistance information be beneficial</w:t>
            </w:r>
          </w:p>
          <w:p w14:paraId="158FF0D4" w14:textId="77777777" w:rsidR="00AE41B2" w:rsidRPr="00AE41B2" w:rsidRDefault="00AE41B2" w:rsidP="00B56A49">
            <w:pPr>
              <w:numPr>
                <w:ilvl w:val="0"/>
                <w:numId w:val="6"/>
              </w:numPr>
              <w:tabs>
                <w:tab w:val="num" w:pos="2880"/>
              </w:tabs>
            </w:pPr>
            <w:r w:rsidRPr="00AE41B2">
              <w:rPr>
                <w:lang w:val="en-US"/>
              </w:rPr>
              <w:t>A bitmap (e.g. of up to 8 bits) where ‘0’ indicates that the UE may assume that PDSCH is not transmitted in the corresponding PDSCH transmission opportunity, and ‘1’ indicates that the UE should determine via the SI-RNTI on PDCCH whether the PDSCH is transmitted.</w:t>
            </w:r>
          </w:p>
          <w:p w14:paraId="4E16B42E" w14:textId="77777777" w:rsidR="00AE41B2" w:rsidRPr="00AE41B2" w:rsidRDefault="00AE41B2" w:rsidP="00B56A49">
            <w:pPr>
              <w:numPr>
                <w:ilvl w:val="0"/>
                <w:numId w:val="6"/>
              </w:numPr>
              <w:tabs>
                <w:tab w:val="num" w:pos="2880"/>
              </w:tabs>
            </w:pPr>
            <w:r w:rsidRPr="00AE41B2">
              <w:rPr>
                <w:lang w:val="en-US"/>
              </w:rPr>
              <w:t xml:space="preserve">An indication that the UE may assume that it is safe to combine PDSCH across transmission period boundaries (e.g. no SIB1 payload updates are ongoing across the network) </w:t>
            </w:r>
          </w:p>
          <w:p w14:paraId="580B2745" w14:textId="77777777" w:rsidR="00AE41B2" w:rsidRPr="00AE41B2" w:rsidRDefault="00AE41B2" w:rsidP="00B56A49">
            <w:pPr>
              <w:numPr>
                <w:ilvl w:val="0"/>
                <w:numId w:val="6"/>
              </w:numPr>
              <w:tabs>
                <w:tab w:val="num" w:pos="1440"/>
              </w:tabs>
            </w:pPr>
            <w:r w:rsidRPr="00AE41B2">
              <w:rPr>
                <w:lang w:val="en-US"/>
              </w:rPr>
              <w:t>Option 2:</w:t>
            </w:r>
          </w:p>
          <w:p w14:paraId="3EEE64BF" w14:textId="77777777" w:rsidR="00AE41B2" w:rsidRPr="00AE41B2" w:rsidRDefault="00AE41B2" w:rsidP="00B56A49">
            <w:pPr>
              <w:numPr>
                <w:ilvl w:val="0"/>
                <w:numId w:val="6"/>
              </w:numPr>
              <w:tabs>
                <w:tab w:val="num" w:pos="2160"/>
              </w:tabs>
            </w:pPr>
            <w:r w:rsidRPr="00AE41B2">
              <w:rPr>
                <w:lang w:val="en-US"/>
              </w:rPr>
              <w:t>UE detect PDCCH to know if PDSCH for SIB1 is scheduled. If multiple SIB1 are transmitted within 160ms SIB1 TTI, UE can do soft combining with all the scheduled SIB1 repetitions.</w:t>
            </w:r>
          </w:p>
          <w:p w14:paraId="5A9BD5B1" w14:textId="77777777" w:rsidR="00AE41B2" w:rsidRPr="00AE41B2" w:rsidRDefault="00AE41B2" w:rsidP="00B56A49">
            <w:pPr>
              <w:numPr>
                <w:ilvl w:val="0"/>
                <w:numId w:val="6"/>
              </w:numPr>
              <w:tabs>
                <w:tab w:val="num" w:pos="1440"/>
              </w:tabs>
            </w:pPr>
            <w:r w:rsidRPr="00AE41B2">
              <w:rPr>
                <w:lang w:val="en-US"/>
              </w:rPr>
              <w:t>Other options are not precluded</w:t>
            </w:r>
          </w:p>
          <w:p w14:paraId="1421229C" w14:textId="77777777" w:rsidR="00F350C3" w:rsidRPr="00F350C3" w:rsidRDefault="00F350C3" w:rsidP="00B56A49">
            <w:pPr>
              <w:numPr>
                <w:ilvl w:val="0"/>
                <w:numId w:val="6"/>
              </w:numPr>
              <w:tabs>
                <w:tab w:val="num" w:pos="1440"/>
              </w:tabs>
            </w:pPr>
            <w:r w:rsidRPr="00F350C3">
              <w:rPr>
                <w:lang w:val="en-US"/>
              </w:rPr>
              <w:t>SIB1 decoding delay for FR1 and FR2</w:t>
            </w:r>
          </w:p>
          <w:p w14:paraId="56398719" w14:textId="77777777" w:rsidR="00F350C3" w:rsidRPr="00F350C3" w:rsidRDefault="00F350C3" w:rsidP="00B56A49">
            <w:pPr>
              <w:numPr>
                <w:ilvl w:val="0"/>
                <w:numId w:val="6"/>
              </w:numPr>
              <w:tabs>
                <w:tab w:val="num" w:pos="2160"/>
              </w:tabs>
            </w:pPr>
            <w:r w:rsidRPr="00F350C3">
              <w:rPr>
                <w:lang w:val="en-US"/>
              </w:rPr>
              <w:t>Depending on how SIB1 decoding delay is derived and simulation results</w:t>
            </w:r>
          </w:p>
          <w:p w14:paraId="7800AE68" w14:textId="77777777" w:rsidR="00F350C3" w:rsidRPr="00F350C3" w:rsidRDefault="00F350C3" w:rsidP="00B56A49">
            <w:pPr>
              <w:numPr>
                <w:ilvl w:val="0"/>
                <w:numId w:val="6"/>
              </w:numPr>
              <w:tabs>
                <w:tab w:val="num" w:pos="1440"/>
              </w:tabs>
            </w:pPr>
            <w:r w:rsidRPr="00F350C3">
              <w:rPr>
                <w:lang w:val="en-US"/>
              </w:rPr>
              <w:t>SINR Side condition for inter-frequency NR CGI reading</w:t>
            </w:r>
          </w:p>
          <w:p w14:paraId="4D2FD44D" w14:textId="77777777" w:rsidR="00F350C3" w:rsidRPr="00F350C3" w:rsidRDefault="00F350C3" w:rsidP="00B56A49">
            <w:pPr>
              <w:numPr>
                <w:ilvl w:val="0"/>
                <w:numId w:val="6"/>
              </w:numPr>
              <w:tabs>
                <w:tab w:val="num" w:pos="2160"/>
              </w:tabs>
            </w:pPr>
            <w:r w:rsidRPr="00F350C3">
              <w:rPr>
                <w:lang w:val="en-US"/>
              </w:rPr>
              <w:t>Depending on how SIB1 decoding delay is derived</w:t>
            </w:r>
          </w:p>
          <w:p w14:paraId="3EF06604" w14:textId="77777777" w:rsidR="00F350C3" w:rsidRPr="00F350C3" w:rsidRDefault="00F350C3" w:rsidP="00B56A49">
            <w:pPr>
              <w:numPr>
                <w:ilvl w:val="0"/>
                <w:numId w:val="6"/>
              </w:numPr>
              <w:tabs>
                <w:tab w:val="num" w:pos="720"/>
              </w:tabs>
            </w:pPr>
            <w:r w:rsidRPr="00F350C3">
              <w:rPr>
                <w:lang w:val="en-US"/>
              </w:rPr>
              <w:t>AGC/AFC for MIB decoding</w:t>
            </w:r>
          </w:p>
          <w:p w14:paraId="27866B57" w14:textId="3E2A7269" w:rsidR="00F350C3" w:rsidRPr="00F350C3" w:rsidRDefault="00F350C3" w:rsidP="00B56A49">
            <w:pPr>
              <w:numPr>
                <w:ilvl w:val="0"/>
                <w:numId w:val="6"/>
              </w:numPr>
              <w:tabs>
                <w:tab w:val="num" w:pos="1440"/>
              </w:tabs>
            </w:pPr>
            <w:r w:rsidRPr="00F350C3">
              <w:rPr>
                <w:lang w:val="en-US"/>
              </w:rPr>
              <w:t>Option 1: 1 sample forAGC/AFC during MIB decoding</w:t>
            </w:r>
          </w:p>
          <w:p w14:paraId="6AD0B1CF" w14:textId="77777777" w:rsidR="00F350C3" w:rsidRPr="00F350C3" w:rsidRDefault="00F350C3" w:rsidP="00B56A49">
            <w:pPr>
              <w:numPr>
                <w:ilvl w:val="0"/>
                <w:numId w:val="6"/>
              </w:numPr>
              <w:tabs>
                <w:tab w:val="num" w:pos="1440"/>
              </w:tabs>
            </w:pPr>
            <w:r w:rsidRPr="00F350C3">
              <w:rPr>
                <w:lang w:val="en-US"/>
              </w:rPr>
              <w:t>Option 2: No AGC/AFC is assumed during MIB decoding</w:t>
            </w:r>
          </w:p>
          <w:p w14:paraId="2A7F1D00" w14:textId="535791F4" w:rsidR="00F350C3" w:rsidRPr="00F350C3" w:rsidRDefault="00F350C3" w:rsidP="00F350C3">
            <w:pPr>
              <w:tabs>
                <w:tab w:val="num" w:pos="720"/>
              </w:tabs>
              <w:ind w:left="720"/>
              <w:rPr>
                <w:sz w:val="28"/>
                <w:szCs w:val="28"/>
                <w:u w:val="single"/>
              </w:rPr>
            </w:pPr>
            <w:r w:rsidRPr="00F350C3">
              <w:rPr>
                <w:sz w:val="28"/>
                <w:szCs w:val="28"/>
                <w:u w:val="single"/>
              </w:rPr>
              <w:t xml:space="preserve">Way forward on </w:t>
            </w:r>
            <w:r>
              <w:rPr>
                <w:sz w:val="28"/>
                <w:szCs w:val="28"/>
                <w:u w:val="single"/>
              </w:rPr>
              <w:t>interruption</w:t>
            </w:r>
            <w:r w:rsidR="00844923">
              <w:rPr>
                <w:sz w:val="28"/>
                <w:szCs w:val="28"/>
                <w:u w:val="single"/>
              </w:rPr>
              <w:t xml:space="preserve"> requirements</w:t>
            </w:r>
          </w:p>
          <w:p w14:paraId="19F7C94F" w14:textId="77777777" w:rsidR="00F350C3" w:rsidRPr="00F350C3" w:rsidRDefault="00F350C3" w:rsidP="00B56A49">
            <w:pPr>
              <w:numPr>
                <w:ilvl w:val="0"/>
                <w:numId w:val="6"/>
              </w:numPr>
              <w:tabs>
                <w:tab w:val="num" w:pos="720"/>
              </w:tabs>
            </w:pPr>
            <w:r w:rsidRPr="00F350C3">
              <w:rPr>
                <w:lang w:val="en-US"/>
              </w:rPr>
              <w:t>The interruption core requirements for CGI reading of NR cell is specified by interruption numbers and interruption length</w:t>
            </w:r>
          </w:p>
          <w:p w14:paraId="51F2AA26" w14:textId="77777777" w:rsidR="00F350C3" w:rsidRPr="00F350C3" w:rsidRDefault="00F350C3" w:rsidP="00B56A49">
            <w:pPr>
              <w:numPr>
                <w:ilvl w:val="0"/>
                <w:numId w:val="6"/>
              </w:numPr>
              <w:tabs>
                <w:tab w:val="num" w:pos="1440"/>
              </w:tabs>
            </w:pPr>
            <w:r w:rsidRPr="00F350C3">
              <w:rPr>
                <w:lang w:val="en-US"/>
              </w:rPr>
              <w:t>Option 1: ratio of interrupted slots during the MIB decoding and SIB1 decoding time period.</w:t>
            </w:r>
          </w:p>
          <w:p w14:paraId="65765476" w14:textId="77777777" w:rsidR="00F350C3" w:rsidRPr="00F350C3" w:rsidRDefault="00F350C3" w:rsidP="00B56A49">
            <w:pPr>
              <w:numPr>
                <w:ilvl w:val="0"/>
                <w:numId w:val="6"/>
              </w:numPr>
              <w:tabs>
                <w:tab w:val="num" w:pos="1440"/>
              </w:tabs>
            </w:pPr>
            <w:r w:rsidRPr="00F350C3">
              <w:rPr>
                <w:lang w:val="en-US"/>
              </w:rPr>
              <w:t>Option 2: Up to X interruptions of duration up to K1 for MIB decoding and additionally up to Y interruptions of up to K2 for SIB decoding</w:t>
            </w:r>
          </w:p>
          <w:p w14:paraId="079318D9" w14:textId="77777777" w:rsidR="00F350C3" w:rsidRPr="00F350C3" w:rsidRDefault="00F350C3" w:rsidP="00B56A49">
            <w:pPr>
              <w:numPr>
                <w:ilvl w:val="0"/>
                <w:numId w:val="6"/>
              </w:numPr>
              <w:tabs>
                <w:tab w:val="num" w:pos="1440"/>
              </w:tabs>
            </w:pPr>
            <w:r w:rsidRPr="00F350C3">
              <w:rPr>
                <w:lang w:val="en-US"/>
              </w:rPr>
              <w:t>Other options are not precluded</w:t>
            </w:r>
          </w:p>
          <w:p w14:paraId="312CF87A" w14:textId="77777777" w:rsidR="00F350C3" w:rsidRPr="00F350C3" w:rsidRDefault="00F350C3" w:rsidP="00B56A49">
            <w:pPr>
              <w:numPr>
                <w:ilvl w:val="0"/>
                <w:numId w:val="6"/>
              </w:numPr>
              <w:tabs>
                <w:tab w:val="num" w:pos="720"/>
              </w:tabs>
            </w:pPr>
            <w:r w:rsidRPr="00F350C3">
              <w:rPr>
                <w:lang w:val="en-US"/>
              </w:rPr>
              <w:t>Interruptions for each autonomous gap during MIB decoding</w:t>
            </w:r>
          </w:p>
          <w:p w14:paraId="25452A47" w14:textId="77777777" w:rsidR="00F350C3" w:rsidRPr="00F350C3" w:rsidRDefault="00F350C3" w:rsidP="00B56A49">
            <w:pPr>
              <w:numPr>
                <w:ilvl w:val="0"/>
                <w:numId w:val="6"/>
              </w:numPr>
              <w:tabs>
                <w:tab w:val="num" w:pos="1440"/>
              </w:tabs>
            </w:pPr>
            <w:r w:rsidRPr="00F350C3">
              <w:rPr>
                <w:lang w:val="en-US"/>
              </w:rPr>
              <w:t>Option 1: SMTC duration + 2*RF tuning time + 1 slot (victim cell SCS)</w:t>
            </w:r>
          </w:p>
          <w:p w14:paraId="6973A3FB" w14:textId="77777777" w:rsidR="00F350C3" w:rsidRPr="00F350C3" w:rsidRDefault="00F350C3" w:rsidP="00B56A49">
            <w:pPr>
              <w:numPr>
                <w:ilvl w:val="0"/>
                <w:numId w:val="6"/>
              </w:numPr>
              <w:tabs>
                <w:tab w:val="num" w:pos="1440"/>
              </w:tabs>
            </w:pPr>
            <w:r w:rsidRPr="00F350C3">
              <w:rPr>
                <w:lang w:val="en-US"/>
              </w:rPr>
              <w:t>Option 2: 4 symbols (target cell SCS) + 2*RF tuning time + 1 slot (victim cell SCS)</w:t>
            </w:r>
          </w:p>
          <w:p w14:paraId="1466CB3F" w14:textId="77777777" w:rsidR="00F350C3" w:rsidRPr="00F350C3" w:rsidRDefault="00F350C3" w:rsidP="00B56A49">
            <w:pPr>
              <w:numPr>
                <w:ilvl w:val="0"/>
                <w:numId w:val="6"/>
              </w:numPr>
              <w:tabs>
                <w:tab w:val="num" w:pos="1440"/>
              </w:tabs>
            </w:pPr>
            <w:r w:rsidRPr="00F350C3">
              <w:rPr>
                <w:lang w:val="en-US"/>
              </w:rPr>
              <w:t>Note: Depending on how SSB is selected for MIB decoding</w:t>
            </w:r>
          </w:p>
          <w:p w14:paraId="468FFB6A" w14:textId="77777777" w:rsidR="00F350C3" w:rsidRPr="00F350C3" w:rsidRDefault="00F350C3" w:rsidP="00B56A49">
            <w:pPr>
              <w:numPr>
                <w:ilvl w:val="0"/>
                <w:numId w:val="6"/>
              </w:numPr>
              <w:tabs>
                <w:tab w:val="num" w:pos="720"/>
              </w:tabs>
            </w:pPr>
            <w:r w:rsidRPr="00F350C3">
              <w:rPr>
                <w:lang w:val="en-US"/>
              </w:rPr>
              <w:lastRenderedPageBreak/>
              <w:t>Interruptions for each autonomous gap during SIB1 decoding</w:t>
            </w:r>
          </w:p>
          <w:p w14:paraId="1CACEEF2" w14:textId="77777777" w:rsidR="00F350C3" w:rsidRPr="00F350C3" w:rsidRDefault="00F350C3" w:rsidP="00B56A49">
            <w:pPr>
              <w:numPr>
                <w:ilvl w:val="0"/>
                <w:numId w:val="6"/>
              </w:numPr>
              <w:tabs>
                <w:tab w:val="num" w:pos="1440"/>
              </w:tabs>
            </w:pPr>
            <w:r w:rsidRPr="00F350C3">
              <w:rPr>
                <w:lang w:val="en-US"/>
              </w:rPr>
              <w:t>Depending on how SIB1 decoding delay is derived and how soft combining is performed if it is necessary</w:t>
            </w:r>
          </w:p>
          <w:p w14:paraId="315780CC" w14:textId="77777777" w:rsidR="00F350C3" w:rsidRPr="00F350C3" w:rsidRDefault="00F350C3" w:rsidP="00B56A49">
            <w:pPr>
              <w:numPr>
                <w:ilvl w:val="0"/>
                <w:numId w:val="6"/>
              </w:numPr>
              <w:tabs>
                <w:tab w:val="num" w:pos="720"/>
              </w:tabs>
            </w:pPr>
            <w:r w:rsidRPr="00F350C3">
              <w:rPr>
                <w:lang w:val="en-US"/>
              </w:rPr>
              <w:t>How frequently each interruption happens during SIB1 decoding</w:t>
            </w:r>
          </w:p>
          <w:p w14:paraId="04F4E582" w14:textId="77777777" w:rsidR="00F350C3" w:rsidRPr="00F350C3" w:rsidRDefault="00F350C3" w:rsidP="00B56A49">
            <w:pPr>
              <w:numPr>
                <w:ilvl w:val="0"/>
                <w:numId w:val="6"/>
              </w:numPr>
              <w:tabs>
                <w:tab w:val="num" w:pos="1440"/>
              </w:tabs>
            </w:pPr>
            <w:r w:rsidRPr="00F350C3">
              <w:rPr>
                <w:lang w:val="en-US"/>
              </w:rPr>
              <w:t xml:space="preserve">Option 1 : </w:t>
            </w:r>
          </w:p>
          <w:p w14:paraId="42156612" w14:textId="77777777" w:rsidR="00F350C3" w:rsidRPr="00F350C3" w:rsidRDefault="00F350C3" w:rsidP="00B56A49">
            <w:pPr>
              <w:numPr>
                <w:ilvl w:val="0"/>
                <w:numId w:val="6"/>
              </w:numPr>
              <w:tabs>
                <w:tab w:val="num" w:pos="2160"/>
              </w:tabs>
            </w:pPr>
            <w:r w:rsidRPr="00F350C3">
              <w:rPr>
                <w:lang w:val="en-US"/>
              </w:rPr>
              <w:t>20ms for multiplexing pattern 1</w:t>
            </w:r>
          </w:p>
          <w:p w14:paraId="49F9A312" w14:textId="77777777" w:rsidR="00F350C3" w:rsidRPr="00F350C3" w:rsidRDefault="00F350C3" w:rsidP="00B56A49">
            <w:pPr>
              <w:numPr>
                <w:ilvl w:val="0"/>
                <w:numId w:val="6"/>
              </w:numPr>
              <w:tabs>
                <w:tab w:val="num" w:pos="2160"/>
              </w:tabs>
            </w:pPr>
            <w:r w:rsidRPr="00F350C3">
              <w:rPr>
                <w:lang w:val="en-US"/>
              </w:rPr>
              <w:t>SMTC period for multiplexing pattern 2/3</w:t>
            </w:r>
          </w:p>
          <w:p w14:paraId="08F1BDE9" w14:textId="77777777" w:rsidR="00F350C3" w:rsidRPr="00F350C3" w:rsidRDefault="00F350C3" w:rsidP="00B56A49">
            <w:pPr>
              <w:numPr>
                <w:ilvl w:val="0"/>
                <w:numId w:val="6"/>
              </w:numPr>
              <w:tabs>
                <w:tab w:val="num" w:pos="1440"/>
              </w:tabs>
            </w:pPr>
            <w:r w:rsidRPr="00F350C3">
              <w:rPr>
                <w:lang w:val="en-US"/>
              </w:rPr>
              <w:t xml:space="preserve">Option 2 : </w:t>
            </w:r>
          </w:p>
          <w:p w14:paraId="3D0F5B5A" w14:textId="77777777" w:rsidR="00F350C3" w:rsidRPr="00F350C3" w:rsidRDefault="00F350C3" w:rsidP="00B56A49">
            <w:pPr>
              <w:numPr>
                <w:ilvl w:val="0"/>
                <w:numId w:val="6"/>
              </w:numPr>
              <w:tabs>
                <w:tab w:val="num" w:pos="2160"/>
              </w:tabs>
            </w:pPr>
            <w:r w:rsidRPr="00F350C3">
              <w:rPr>
                <w:lang w:val="en-US"/>
              </w:rPr>
              <w:t>20ms based on minimum MSI scheduling periodicity</w:t>
            </w:r>
          </w:p>
          <w:p w14:paraId="11305F05" w14:textId="77777777" w:rsidR="00F350C3" w:rsidRPr="00F350C3" w:rsidRDefault="00F350C3" w:rsidP="00B56A49">
            <w:pPr>
              <w:numPr>
                <w:ilvl w:val="0"/>
                <w:numId w:val="6"/>
              </w:numPr>
              <w:tabs>
                <w:tab w:val="num" w:pos="1440"/>
              </w:tabs>
            </w:pPr>
            <w:r w:rsidRPr="00F350C3">
              <w:rPr>
                <w:lang w:val="en-US"/>
              </w:rPr>
              <w:t xml:space="preserve">Option 3 : </w:t>
            </w:r>
          </w:p>
          <w:p w14:paraId="07B9F5B2" w14:textId="77777777" w:rsidR="00F350C3" w:rsidRPr="00F350C3" w:rsidRDefault="00F350C3" w:rsidP="00B56A49">
            <w:pPr>
              <w:numPr>
                <w:ilvl w:val="0"/>
                <w:numId w:val="6"/>
              </w:numPr>
              <w:tabs>
                <w:tab w:val="num" w:pos="2160"/>
              </w:tabs>
            </w:pPr>
            <w:r w:rsidRPr="00F350C3">
              <w:rPr>
                <w:lang w:val="en-US"/>
              </w:rPr>
              <w:t>20ms for multiplexing pattern 1</w:t>
            </w:r>
          </w:p>
          <w:p w14:paraId="04136DF5" w14:textId="77777777" w:rsidR="00F350C3" w:rsidRPr="00F350C3" w:rsidRDefault="00F350C3" w:rsidP="00B56A49">
            <w:pPr>
              <w:numPr>
                <w:ilvl w:val="0"/>
                <w:numId w:val="6"/>
              </w:numPr>
              <w:tabs>
                <w:tab w:val="num" w:pos="2160"/>
              </w:tabs>
            </w:pPr>
            <w:r w:rsidRPr="00F350C3">
              <w:rPr>
                <w:lang w:val="en-US"/>
              </w:rPr>
              <w:t>SSB period for multiplexing pattern 2/3</w:t>
            </w:r>
          </w:p>
          <w:p w14:paraId="786DFDA2" w14:textId="77777777" w:rsidR="00F350C3" w:rsidRPr="00F350C3" w:rsidRDefault="00F350C3" w:rsidP="00B56A49">
            <w:pPr>
              <w:numPr>
                <w:ilvl w:val="0"/>
                <w:numId w:val="6"/>
              </w:numPr>
              <w:tabs>
                <w:tab w:val="num" w:pos="1440"/>
              </w:tabs>
            </w:pPr>
            <w:r w:rsidRPr="00F350C3">
              <w:rPr>
                <w:lang w:val="en-US"/>
              </w:rPr>
              <w:t>Option 4 :</w:t>
            </w:r>
          </w:p>
          <w:p w14:paraId="2EA82172" w14:textId="77777777" w:rsidR="00F350C3" w:rsidRPr="00F350C3" w:rsidRDefault="00F350C3" w:rsidP="00B56A49">
            <w:pPr>
              <w:numPr>
                <w:ilvl w:val="0"/>
                <w:numId w:val="6"/>
              </w:numPr>
              <w:tabs>
                <w:tab w:val="num" w:pos="2160"/>
              </w:tabs>
            </w:pPr>
            <w:r w:rsidRPr="00F350C3">
              <w:rPr>
                <w:lang w:val="en-US"/>
              </w:rPr>
              <w:t>When assistance information indicates the UE should determine via the SI-RNTI on PDCCH whether the PDSCH is transmitted.</w:t>
            </w:r>
          </w:p>
          <w:p w14:paraId="2795B94C" w14:textId="77777777" w:rsidR="00844923" w:rsidRPr="00844923" w:rsidRDefault="00844923" w:rsidP="00B56A49">
            <w:pPr>
              <w:numPr>
                <w:ilvl w:val="0"/>
                <w:numId w:val="6"/>
              </w:numPr>
              <w:tabs>
                <w:tab w:val="num" w:pos="720"/>
              </w:tabs>
            </w:pPr>
            <w:r w:rsidRPr="00844923">
              <w:rPr>
                <w:lang w:val="en-US"/>
              </w:rPr>
              <w:t>Known cell condition for FR1</w:t>
            </w:r>
          </w:p>
          <w:p w14:paraId="35F25574" w14:textId="77777777" w:rsidR="00844923" w:rsidRPr="00844923" w:rsidRDefault="00844923" w:rsidP="00B56A49">
            <w:pPr>
              <w:numPr>
                <w:ilvl w:val="0"/>
                <w:numId w:val="6"/>
              </w:numPr>
              <w:tabs>
                <w:tab w:val="num" w:pos="1440"/>
              </w:tabs>
            </w:pPr>
            <w:r w:rsidRPr="00844923">
              <w:rPr>
                <w:lang w:val="en-US"/>
              </w:rPr>
              <w:t>It has been meeting the relevant cell identification requirement during the last 5 seconds.</w:t>
            </w:r>
          </w:p>
          <w:p w14:paraId="2CC50980" w14:textId="77777777" w:rsidR="00844923" w:rsidRPr="00844923" w:rsidRDefault="00844923" w:rsidP="00B56A49">
            <w:pPr>
              <w:numPr>
                <w:ilvl w:val="0"/>
                <w:numId w:val="6"/>
              </w:numPr>
              <w:tabs>
                <w:tab w:val="num" w:pos="2160"/>
              </w:tabs>
            </w:pPr>
            <w:r w:rsidRPr="00844923">
              <w:rPr>
                <w:lang w:val="en-US"/>
              </w:rPr>
              <w:t>UE sends at least a valid L3-RSRP reporting.</w:t>
            </w:r>
          </w:p>
          <w:p w14:paraId="1E0A3C7C" w14:textId="77777777" w:rsidR="00844923" w:rsidRPr="00844923" w:rsidRDefault="00844923" w:rsidP="00B56A49">
            <w:pPr>
              <w:numPr>
                <w:ilvl w:val="0"/>
                <w:numId w:val="6"/>
              </w:numPr>
              <w:tabs>
                <w:tab w:val="num" w:pos="2160"/>
              </w:tabs>
            </w:pPr>
            <w:r w:rsidRPr="00844923">
              <w:rPr>
                <w:lang w:val="en-US"/>
              </w:rPr>
              <w:t>FFS: The SSB with the same index as the one with best RSRP measurement remains detectable.</w:t>
            </w:r>
          </w:p>
          <w:p w14:paraId="09BF1161" w14:textId="77777777" w:rsidR="00844923" w:rsidRPr="00844923" w:rsidRDefault="00844923" w:rsidP="00B56A49">
            <w:pPr>
              <w:numPr>
                <w:ilvl w:val="0"/>
                <w:numId w:val="6"/>
              </w:numPr>
              <w:tabs>
                <w:tab w:val="num" w:pos="2880"/>
              </w:tabs>
            </w:pPr>
            <w:r w:rsidRPr="00844923">
              <w:rPr>
                <w:lang w:val="en-US"/>
              </w:rPr>
              <w:t>Depending on if the interruption is defined in symbol level or SMTC level.</w:t>
            </w:r>
          </w:p>
          <w:p w14:paraId="020A6FCA" w14:textId="77777777" w:rsidR="00844923" w:rsidRPr="00844923" w:rsidRDefault="00844923" w:rsidP="00B56A49">
            <w:pPr>
              <w:numPr>
                <w:ilvl w:val="0"/>
                <w:numId w:val="6"/>
              </w:numPr>
              <w:tabs>
                <w:tab w:val="num" w:pos="1440"/>
              </w:tabs>
            </w:pPr>
            <w:r w:rsidRPr="00844923">
              <w:rPr>
                <w:lang w:val="en-US"/>
              </w:rPr>
              <w:t>During CGI reading, the SSB [with the same index (in the L3-RSRP reporting)] remains detectable</w:t>
            </w:r>
          </w:p>
          <w:p w14:paraId="656F38AD" w14:textId="77777777" w:rsidR="00844923" w:rsidRPr="00844923" w:rsidRDefault="00844923" w:rsidP="00B56A49">
            <w:pPr>
              <w:numPr>
                <w:ilvl w:val="0"/>
                <w:numId w:val="6"/>
              </w:numPr>
              <w:tabs>
                <w:tab w:val="num" w:pos="1440"/>
              </w:tabs>
            </w:pPr>
            <w:r w:rsidRPr="00844923">
              <w:rPr>
                <w:lang w:val="en-US"/>
              </w:rPr>
              <w:t>Note: This is the agreements in the last meeting. The wording needs to be revised based on decision on how SSB for MIB decoding is selected</w:t>
            </w:r>
          </w:p>
          <w:p w14:paraId="4ADA486C" w14:textId="77777777" w:rsidR="00844923" w:rsidRPr="00844923" w:rsidRDefault="00844923" w:rsidP="00B56A49">
            <w:pPr>
              <w:numPr>
                <w:ilvl w:val="0"/>
                <w:numId w:val="6"/>
              </w:numPr>
              <w:tabs>
                <w:tab w:val="num" w:pos="720"/>
              </w:tabs>
            </w:pPr>
            <w:r w:rsidRPr="00844923">
              <w:rPr>
                <w:lang w:val="en-US"/>
              </w:rPr>
              <w:t>Known cell condition for FR2</w:t>
            </w:r>
          </w:p>
          <w:p w14:paraId="33193353" w14:textId="77777777" w:rsidR="00844923" w:rsidRPr="00844923" w:rsidRDefault="00844923" w:rsidP="00B56A49">
            <w:pPr>
              <w:numPr>
                <w:ilvl w:val="0"/>
                <w:numId w:val="6"/>
              </w:numPr>
              <w:tabs>
                <w:tab w:val="num" w:pos="1440"/>
              </w:tabs>
            </w:pPr>
            <w:r w:rsidRPr="00844923">
              <w:rPr>
                <w:lang w:val="en-US"/>
              </w:rPr>
              <w:t>Option 1: further revision based on known cell condition for FR1 to address FR2 needs.</w:t>
            </w:r>
          </w:p>
          <w:p w14:paraId="68D2B3B1" w14:textId="77777777" w:rsidR="00844923" w:rsidRPr="00844923" w:rsidRDefault="00844923" w:rsidP="00B56A49">
            <w:pPr>
              <w:numPr>
                <w:ilvl w:val="0"/>
                <w:numId w:val="6"/>
              </w:numPr>
              <w:tabs>
                <w:tab w:val="num" w:pos="2160"/>
              </w:tabs>
            </w:pPr>
            <w:r w:rsidRPr="00844923">
              <w:rPr>
                <w:lang w:val="en-US"/>
              </w:rPr>
              <w:t>During the last 5 seconds before the reception of the  report CGI command:</w:t>
            </w:r>
          </w:p>
          <w:p w14:paraId="76448482" w14:textId="77777777" w:rsidR="00844923" w:rsidRPr="00844923" w:rsidRDefault="00844923" w:rsidP="00B56A49">
            <w:pPr>
              <w:numPr>
                <w:ilvl w:val="0"/>
                <w:numId w:val="6"/>
              </w:numPr>
              <w:tabs>
                <w:tab w:val="num" w:pos="2880"/>
              </w:tabs>
            </w:pPr>
            <w:r w:rsidRPr="00844923">
              <w:rPr>
                <w:lang w:val="en-US"/>
              </w:rPr>
              <w:t>UE sends at least a valid L3-RSRP reporting.</w:t>
            </w:r>
          </w:p>
          <w:p w14:paraId="3D9C6F0E" w14:textId="77777777" w:rsidR="00844923" w:rsidRPr="00844923" w:rsidRDefault="00844923" w:rsidP="00B56A49">
            <w:pPr>
              <w:numPr>
                <w:ilvl w:val="0"/>
                <w:numId w:val="6"/>
              </w:numPr>
              <w:tabs>
                <w:tab w:val="num" w:pos="2880"/>
              </w:tabs>
            </w:pPr>
            <w:r w:rsidRPr="00844923">
              <w:rPr>
                <w:lang w:val="en-US"/>
              </w:rPr>
              <w:t>The SSB with the same index as the one with best RSRP measurement remains detectable.</w:t>
            </w:r>
          </w:p>
          <w:p w14:paraId="355D416E" w14:textId="77777777" w:rsidR="00844923" w:rsidRPr="00844923" w:rsidRDefault="00844923" w:rsidP="00B56A49">
            <w:pPr>
              <w:numPr>
                <w:ilvl w:val="0"/>
                <w:numId w:val="6"/>
              </w:numPr>
              <w:tabs>
                <w:tab w:val="num" w:pos="2160"/>
              </w:tabs>
            </w:pPr>
            <w:r w:rsidRPr="00844923">
              <w:rPr>
                <w:lang w:val="en-US"/>
              </w:rPr>
              <w:t>During CGI reading, the SSB with the same index as in the L3-RSRP reporting remains detectable</w:t>
            </w:r>
          </w:p>
          <w:p w14:paraId="55A3EE87" w14:textId="77777777" w:rsidR="00844923" w:rsidRPr="00844923" w:rsidRDefault="00844923" w:rsidP="00B56A49">
            <w:pPr>
              <w:numPr>
                <w:ilvl w:val="0"/>
                <w:numId w:val="6"/>
              </w:numPr>
              <w:tabs>
                <w:tab w:val="num" w:pos="1440"/>
              </w:tabs>
            </w:pPr>
            <w:r w:rsidRPr="00844923">
              <w:rPr>
                <w:lang w:val="en-US"/>
              </w:rPr>
              <w:t>Option 2:  reuse TCI known cell condition</w:t>
            </w:r>
          </w:p>
          <w:p w14:paraId="0D029B85" w14:textId="77777777" w:rsidR="00844923" w:rsidRPr="00844923" w:rsidRDefault="00844923" w:rsidP="00B56A49">
            <w:pPr>
              <w:numPr>
                <w:ilvl w:val="0"/>
                <w:numId w:val="6"/>
              </w:numPr>
              <w:tabs>
                <w:tab w:val="num" w:pos="1440"/>
              </w:tabs>
            </w:pPr>
            <w:r w:rsidRPr="00844923">
              <w:rPr>
                <w:lang w:val="en-US"/>
              </w:rPr>
              <w:t>Option 3: reuse FR2 handover known cell condition</w:t>
            </w:r>
          </w:p>
          <w:p w14:paraId="3814F510" w14:textId="77777777" w:rsidR="00844923" w:rsidRPr="00844923" w:rsidRDefault="00844923" w:rsidP="00B56A49">
            <w:pPr>
              <w:numPr>
                <w:ilvl w:val="0"/>
                <w:numId w:val="6"/>
              </w:numPr>
              <w:tabs>
                <w:tab w:val="num" w:pos="1440"/>
              </w:tabs>
            </w:pPr>
            <w:r w:rsidRPr="00844923">
              <w:rPr>
                <w:lang w:val="en-US"/>
              </w:rPr>
              <w:t>Option 4:</w:t>
            </w:r>
          </w:p>
          <w:p w14:paraId="170A460D" w14:textId="77777777" w:rsidR="00844923" w:rsidRPr="00844923" w:rsidRDefault="00844923" w:rsidP="00B56A49">
            <w:pPr>
              <w:numPr>
                <w:ilvl w:val="0"/>
                <w:numId w:val="6"/>
              </w:numPr>
              <w:tabs>
                <w:tab w:val="num" w:pos="2160"/>
              </w:tabs>
            </w:pPr>
            <w:r w:rsidRPr="00844923">
              <w:rPr>
                <w:lang w:val="en-US"/>
              </w:rPr>
              <w:t>During the period equal to [X ms] before the reception of CGI reading command the UE has sent a valid measurement report for the target cell, and</w:t>
            </w:r>
          </w:p>
          <w:p w14:paraId="002E0F08" w14:textId="77777777" w:rsidR="00844923" w:rsidRPr="00844923" w:rsidRDefault="00844923" w:rsidP="00B56A49">
            <w:pPr>
              <w:numPr>
                <w:ilvl w:val="0"/>
                <w:numId w:val="6"/>
              </w:numPr>
              <w:tabs>
                <w:tab w:val="num" w:pos="2160"/>
              </w:tabs>
            </w:pPr>
            <w:r w:rsidRPr="00844923">
              <w:rPr>
                <w:lang w:val="en-US"/>
              </w:rPr>
              <w:t>During the period of TMIB, at least one SSB of the target cell remains detectable according to the cell identification conditions, and</w:t>
            </w:r>
          </w:p>
          <w:p w14:paraId="02036320" w14:textId="77777777" w:rsidR="00844923" w:rsidRPr="00844923" w:rsidRDefault="00844923" w:rsidP="00B56A49">
            <w:pPr>
              <w:numPr>
                <w:ilvl w:val="0"/>
                <w:numId w:val="6"/>
              </w:numPr>
              <w:tabs>
                <w:tab w:val="num" w:pos="2160"/>
              </w:tabs>
            </w:pPr>
            <w:r w:rsidRPr="00844923">
              <w:rPr>
                <w:lang w:val="en-US"/>
              </w:rPr>
              <w:lastRenderedPageBreak/>
              <w:t>During the period of TSIB1, the best SSB for MIB decoding of the target cell remains detectable with the same spatial reception parameter according to the cell identification conditions</w:t>
            </w:r>
          </w:p>
          <w:p w14:paraId="56FE8576" w14:textId="77777777" w:rsidR="00844923" w:rsidRPr="00844923" w:rsidRDefault="00844923" w:rsidP="00B56A49">
            <w:pPr>
              <w:numPr>
                <w:ilvl w:val="0"/>
                <w:numId w:val="6"/>
              </w:numPr>
              <w:tabs>
                <w:tab w:val="num" w:pos="1440"/>
              </w:tabs>
            </w:pPr>
            <w:r w:rsidRPr="00844923">
              <w:rPr>
                <w:lang w:val="en-US"/>
              </w:rPr>
              <w:t xml:space="preserve">Option 5 </w:t>
            </w:r>
          </w:p>
          <w:p w14:paraId="7D52E8FA" w14:textId="77777777" w:rsidR="00844923" w:rsidRPr="00844923" w:rsidRDefault="00844923" w:rsidP="00B56A49">
            <w:pPr>
              <w:numPr>
                <w:ilvl w:val="0"/>
                <w:numId w:val="6"/>
              </w:numPr>
              <w:tabs>
                <w:tab w:val="num" w:pos="2160"/>
              </w:tabs>
            </w:pPr>
            <w:r w:rsidRPr="00844923">
              <w:rPr>
                <w:lang w:val="en-US"/>
              </w:rPr>
              <w:t>During the period equals to [X ms] from the last transmission of the SSB used for L3-RSRP report to UE receives the target CGI reading command,</w:t>
            </w:r>
          </w:p>
          <w:p w14:paraId="70C0B907" w14:textId="77777777" w:rsidR="00844923" w:rsidRPr="00844923" w:rsidRDefault="00844923" w:rsidP="00B56A49">
            <w:pPr>
              <w:numPr>
                <w:ilvl w:val="0"/>
                <w:numId w:val="6"/>
              </w:numPr>
              <w:tabs>
                <w:tab w:val="num" w:pos="2880"/>
              </w:tabs>
            </w:pPr>
            <w:r w:rsidRPr="00844923">
              <w:rPr>
                <w:lang w:val="en-US"/>
              </w:rPr>
              <w:t xml:space="preserve">the UE has sent a valid L3-RSRP measurement report with SSB index </w:t>
            </w:r>
          </w:p>
          <w:p w14:paraId="2C872546" w14:textId="77777777" w:rsidR="00844923" w:rsidRPr="00844923" w:rsidRDefault="00844923" w:rsidP="00B56A49">
            <w:pPr>
              <w:numPr>
                <w:ilvl w:val="0"/>
                <w:numId w:val="6"/>
              </w:numPr>
              <w:tabs>
                <w:tab w:val="num" w:pos="2160"/>
              </w:tabs>
            </w:pPr>
            <w:r w:rsidRPr="00844923">
              <w:rPr>
                <w:lang w:val="en-US"/>
              </w:rPr>
              <w:t>During the period from UE sends a valid L3-RSRP reporting to UE repots a valid CGI,</w:t>
            </w:r>
          </w:p>
          <w:p w14:paraId="57ADBF47" w14:textId="77777777" w:rsidR="00844923" w:rsidRPr="00844923" w:rsidRDefault="00844923" w:rsidP="00B56A49">
            <w:pPr>
              <w:numPr>
                <w:ilvl w:val="0"/>
                <w:numId w:val="6"/>
              </w:numPr>
              <w:tabs>
                <w:tab w:val="num" w:pos="2880"/>
              </w:tabs>
            </w:pPr>
            <w:r w:rsidRPr="00844923">
              <w:rPr>
                <w:lang w:val="en-US"/>
              </w:rPr>
              <w:t>the SSBs used for L3-RSRP report remain detectable according to the cell identification conditions specified in clauses 9.2 and 9.3</w:t>
            </w:r>
          </w:p>
          <w:p w14:paraId="3F8FE042" w14:textId="77777777" w:rsidR="00844923" w:rsidRPr="00844923" w:rsidRDefault="00844923" w:rsidP="00B56A49">
            <w:pPr>
              <w:numPr>
                <w:ilvl w:val="0"/>
                <w:numId w:val="6"/>
              </w:numPr>
              <w:tabs>
                <w:tab w:val="num" w:pos="2880"/>
              </w:tabs>
            </w:pPr>
            <w:r w:rsidRPr="00844923">
              <w:rPr>
                <w:lang w:val="en-US"/>
              </w:rPr>
              <w:t>the MIB information contained in the SSB used for L3-RSRP report remains decodable with the SNR ≥ [-3]dB</w:t>
            </w:r>
          </w:p>
          <w:p w14:paraId="0D9B192C" w14:textId="77777777" w:rsidR="00844923" w:rsidRPr="00844923" w:rsidRDefault="00844923" w:rsidP="00B56A49">
            <w:pPr>
              <w:numPr>
                <w:ilvl w:val="0"/>
                <w:numId w:val="6"/>
              </w:numPr>
              <w:tabs>
                <w:tab w:val="num" w:pos="2880"/>
              </w:tabs>
            </w:pPr>
            <w:r w:rsidRPr="00844923">
              <w:rPr>
                <w:lang w:val="en-US"/>
              </w:rPr>
              <w:t>the RMSI CORSETs associated with the SSB used for L3-RSRP report remain detectable with the SNR ≥ [-3]dB</w:t>
            </w:r>
          </w:p>
          <w:p w14:paraId="79488458" w14:textId="4AE99608" w:rsidR="00FB44F3" w:rsidRDefault="00FB44F3" w:rsidP="00B56A49">
            <w:pPr>
              <w:numPr>
                <w:ilvl w:val="0"/>
                <w:numId w:val="6"/>
              </w:numPr>
            </w:pPr>
          </w:p>
        </w:tc>
      </w:tr>
    </w:tbl>
    <w:p w14:paraId="6BAD9755" w14:textId="77777777" w:rsidR="00FB44F3" w:rsidRPr="00153940" w:rsidRDefault="00FB44F3" w:rsidP="00153940"/>
    <w:p w14:paraId="76C00D7C" w14:textId="618727D0" w:rsidR="00902595" w:rsidRDefault="00902595" w:rsidP="00902595">
      <w:pPr>
        <w:pStyle w:val="Heading1"/>
        <w:jc w:val="both"/>
        <w:rPr>
          <w:rFonts w:eastAsia="SimSun"/>
          <w:lang w:val="en-US" w:eastAsia="zh-CN"/>
        </w:rPr>
      </w:pPr>
      <w:r>
        <w:rPr>
          <w:rFonts w:eastAsia="SimSun"/>
          <w:lang w:val="en-US" w:eastAsia="zh-CN"/>
        </w:rPr>
        <w:t>Discussion</w:t>
      </w:r>
    </w:p>
    <w:p w14:paraId="190F3F2A" w14:textId="30232FD9" w:rsidR="00844923" w:rsidRDefault="00844923" w:rsidP="00844923">
      <w:pPr>
        <w:rPr>
          <w:lang w:val="en-US" w:eastAsia="zh-CN"/>
        </w:rPr>
      </w:pPr>
      <w:r>
        <w:rPr>
          <w:lang w:val="en-US" w:eastAsia="zh-CN"/>
        </w:rPr>
        <w:t>As can be seen from the way forward, there are a large number of open issues in CGI reading, and in this contribution we address the issues for delay and interruption requirements one by one.</w:t>
      </w:r>
    </w:p>
    <w:p w14:paraId="50EF709F" w14:textId="7855C1AD" w:rsidR="00844923" w:rsidRDefault="00844923" w:rsidP="00844923">
      <w:pPr>
        <w:pStyle w:val="Heading2"/>
        <w:rPr>
          <w:lang w:val="en-US" w:eastAsia="zh-CN"/>
        </w:rPr>
      </w:pPr>
      <w:r>
        <w:rPr>
          <w:lang w:val="en-US" w:eastAsia="zh-CN"/>
        </w:rPr>
        <w:t>Delay requirements</w:t>
      </w:r>
    </w:p>
    <w:p w14:paraId="2DE23BF1" w14:textId="204EADFA" w:rsidR="00844923" w:rsidRDefault="00844923" w:rsidP="00844923">
      <w:pPr>
        <w:pStyle w:val="Heading3"/>
        <w:rPr>
          <w:lang w:val="en-US" w:eastAsia="zh-CN"/>
        </w:rPr>
      </w:pPr>
      <w:r w:rsidRPr="00844923">
        <w:rPr>
          <w:lang w:val="en-US" w:eastAsia="zh-CN"/>
        </w:rPr>
        <w:t>How does UE meet the existing RRM requirements during CGI reading</w:t>
      </w:r>
    </w:p>
    <w:p w14:paraId="05751CC7" w14:textId="51FC794C" w:rsidR="00844923" w:rsidRDefault="00844923" w:rsidP="00844923">
      <w:pPr>
        <w:rPr>
          <w:lang w:val="en-US" w:eastAsia="zh-CN"/>
        </w:rPr>
      </w:pPr>
      <w:r>
        <w:rPr>
          <w:lang w:val="en-US" w:eastAsia="zh-CN"/>
        </w:rPr>
        <w:t>This issue was not discussed in LTE CGI decoding requirements, even though in principle the same issue would be relevant. In an autonomous gap, the UE cannot perform measurement at the same time. In LTE there are more frequent CRS reference symbols, however the UE may make relatively infrequent measurements. Since CGI decoding is a best effort procedure, and not performed by any one UE too frequently, we do not think RAN4 needs to do more for NR than for LTE and that at least option 2 is suitable. For option 3 it depends if MIB or SIB1 of the target cell collides with CSI-RS; however in general the UE would need to prioritise CGI decoding. Hence option 3 can be adopted.</w:t>
      </w:r>
    </w:p>
    <w:p w14:paraId="39F635B7" w14:textId="48BD20E7" w:rsidR="00AE41B2" w:rsidRDefault="00844923" w:rsidP="00844923">
      <w:pPr>
        <w:rPr>
          <w:lang w:val="en-US"/>
        </w:rPr>
      </w:pPr>
      <w:r>
        <w:rPr>
          <w:b/>
          <w:bCs/>
          <w:lang w:val="en-US" w:eastAsia="zh-CN"/>
        </w:rPr>
        <w:t xml:space="preserve">Proposal 1 : </w:t>
      </w:r>
      <w:r w:rsidRPr="00AE41B2">
        <w:rPr>
          <w:lang w:val="en-US"/>
        </w:rPr>
        <w:t>The UE is not required to meet L3 and L1 measurement requirements during CGI reading</w:t>
      </w:r>
      <w:r>
        <w:rPr>
          <w:lang w:val="en-US"/>
        </w:rPr>
        <w:t>, if the measured resources collide with the time when MIB or SIB1 is transmitted by the CGI target cell.</w:t>
      </w:r>
    </w:p>
    <w:p w14:paraId="4C34EE2B" w14:textId="77777777" w:rsidR="00AE41B2" w:rsidRPr="00AE41B2" w:rsidRDefault="00844923" w:rsidP="00533A33">
      <w:pPr>
        <w:pStyle w:val="Heading3"/>
      </w:pPr>
      <w:r w:rsidRPr="00AE41B2">
        <w:rPr>
          <w:lang w:val="en-US"/>
        </w:rPr>
        <w:t xml:space="preserve">How the SSB is selected for MIB decoding </w:t>
      </w:r>
    </w:p>
    <w:p w14:paraId="1AA42000" w14:textId="6F68F3F9" w:rsidR="00AE41B2" w:rsidRPr="00AE41B2" w:rsidRDefault="00533A33" w:rsidP="00844923">
      <w:r>
        <w:t>Our preference is option 1 to minimise the duration of autonomous interruptions. Option 2 might give better decode performance in some cases, but we expect that option 1 will often succeed</w:t>
      </w:r>
    </w:p>
    <w:p w14:paraId="5DC645EE" w14:textId="16F26779" w:rsidR="00844923" w:rsidRDefault="00533A33" w:rsidP="00844923">
      <w:pPr>
        <w:rPr>
          <w:lang w:val="en-US"/>
        </w:rPr>
      </w:pPr>
      <w:r>
        <w:rPr>
          <w:b/>
          <w:bCs/>
          <w:lang w:val="en-US"/>
        </w:rPr>
        <w:t xml:space="preserve">Proposal 2 </w:t>
      </w:r>
      <w:r>
        <w:rPr>
          <w:lang w:val="en-US"/>
        </w:rPr>
        <w:t xml:space="preserve">The SSB assumed to be used for MIB decoding is </w:t>
      </w:r>
      <w:r w:rsidRPr="00AE41B2">
        <w:rPr>
          <w:lang w:val="en-US"/>
        </w:rPr>
        <w:t>the SSB with the same index as in the L3-RSRP reporting</w:t>
      </w:r>
    </w:p>
    <w:p w14:paraId="27365273" w14:textId="77777777" w:rsidR="00AE41B2" w:rsidRPr="00AE41B2" w:rsidRDefault="00533A33" w:rsidP="00533A33">
      <w:pPr>
        <w:pStyle w:val="Heading3"/>
      </w:pPr>
      <w:r w:rsidRPr="00AE41B2">
        <w:rPr>
          <w:lang w:val="en-US"/>
        </w:rPr>
        <w:t>MIB decoding delay for FR2</w:t>
      </w:r>
    </w:p>
    <w:p w14:paraId="5BE39384" w14:textId="77777777" w:rsidR="00533A33" w:rsidRDefault="00533A33" w:rsidP="00533A33">
      <w:pPr>
        <w:rPr>
          <w:lang w:val="en-US"/>
        </w:rPr>
      </w:pPr>
      <w:r>
        <w:rPr>
          <w:lang w:val="en-US"/>
        </w:rPr>
        <w:t>Based on proposal 2, it is also better that the UE does not perform RX beam sweeping during MIB decoding, which will result in far greater MIB decoding delay and interruption for FR2. Therefore we propose</w:t>
      </w:r>
    </w:p>
    <w:p w14:paraId="6A05CF5B" w14:textId="0E6B95BC" w:rsidR="00AE41B2" w:rsidRPr="00AE41B2" w:rsidRDefault="00533A33" w:rsidP="00533A33">
      <w:r>
        <w:rPr>
          <w:b/>
          <w:bCs/>
          <w:lang w:val="en-US"/>
        </w:rPr>
        <w:t xml:space="preserve">Proposal 3 : </w:t>
      </w:r>
      <w:r>
        <w:rPr>
          <w:lang w:val="en-US"/>
        </w:rPr>
        <w:t xml:space="preserve">MIB decoding delay is </w:t>
      </w:r>
      <w:r w:rsidRPr="00AE41B2">
        <w:rPr>
          <w:lang w:val="en-US"/>
        </w:rPr>
        <w:t>[5] * T</w:t>
      </w:r>
      <w:r w:rsidRPr="00533A33">
        <w:rPr>
          <w:vertAlign w:val="subscript"/>
          <w:lang w:val="en-US"/>
        </w:rPr>
        <w:t>SMTC</w:t>
      </w:r>
      <w:r w:rsidRPr="00AE41B2">
        <w:rPr>
          <w:lang w:val="en-US"/>
        </w:rPr>
        <w:t>, where T</w:t>
      </w:r>
      <w:r w:rsidRPr="00533A33">
        <w:rPr>
          <w:vertAlign w:val="subscript"/>
          <w:lang w:val="en-US"/>
        </w:rPr>
        <w:t>SMTC</w:t>
      </w:r>
      <w:r w:rsidRPr="00AE41B2">
        <w:rPr>
          <w:lang w:val="en-US"/>
        </w:rPr>
        <w:t xml:space="preserve"> is SMTC periodicity of target cell.</w:t>
      </w:r>
    </w:p>
    <w:p w14:paraId="1132CAE3" w14:textId="153DE6F8" w:rsidR="00AE41B2" w:rsidRDefault="00AE41B2" w:rsidP="0031052F">
      <w:pPr>
        <w:pStyle w:val="Heading3"/>
        <w:rPr>
          <w:lang w:val="en-US"/>
        </w:rPr>
      </w:pPr>
      <w:r w:rsidRPr="00AE41B2">
        <w:rPr>
          <w:lang w:val="en-US"/>
        </w:rPr>
        <w:t>How is the SIB1 decoding delay to be derived</w:t>
      </w:r>
    </w:p>
    <w:p w14:paraId="02D27397" w14:textId="01EBB9DD" w:rsidR="0031052F" w:rsidRDefault="0031052F" w:rsidP="0031052F">
      <w:pPr>
        <w:rPr>
          <w:lang w:val="en-US"/>
        </w:rPr>
      </w:pPr>
      <w:r>
        <w:rPr>
          <w:lang w:val="en-US"/>
        </w:rPr>
        <w:t xml:space="preserve">The first aspect considered is the SNR condition for SIB1 decoding. Our concern on -3dB side condition is that the side conditions for measurement reporting is -6dB, and with mismatched side conditions it will be common that a UE reports a cell, the gNB </w:t>
      </w:r>
      <w:r>
        <w:rPr>
          <w:lang w:val="en-US"/>
        </w:rPr>
        <w:lastRenderedPageBreak/>
        <w:t>requests CGI coding and the cell is below the level where the CGI is detected. This can cause many “wasted” decoding attempts which are harmful to throughput, capacity and UE power consumption. The serving gNB has no way to know the SNR experienced by the UE of an unknown neighbor cell, so there is no network means to mitigate this problem. Therefore,  we think that decoding schemes based on one shot at -3dB as in option 1 needs to be excluded.</w:t>
      </w:r>
    </w:p>
    <w:p w14:paraId="4816B277" w14:textId="694AC53A" w:rsidR="0031052F" w:rsidRDefault="0031052F" w:rsidP="0031052F">
      <w:pPr>
        <w:rPr>
          <w:lang w:val="en-US"/>
        </w:rPr>
      </w:pPr>
      <w:r>
        <w:rPr>
          <w:lang w:val="en-US"/>
        </w:rPr>
        <w:t>For soft combining schemes, according to our earlier results 4 samples are necessary, although it would of course be preferred if it were possible to decode based on soft combining of 2 samples at -6dB SNR. However, we also think that option 2 needs to be excluded. Regarding the choice between option 3 and option 4, our proposal has been to allow the UE to perform soft combining even across scheduling period boundaries, ideally supported by signaling assistance indicating that the SIB1 payload had not changed. However, it may be difficult for the serving cell to know when the payload in a neighbor cell (with which it does not have an established neighbor relationship) changes</w:t>
      </w:r>
      <w:r w:rsidR="00C60BF9">
        <w:rPr>
          <w:lang w:val="en-US"/>
        </w:rPr>
        <w:t>, and it is also late to specify a new signaling IE in release 16. However, given our results that 4 samples are needed at -6dB, and given that it is a very common case that there are only 4 or fewer samples available, we consider that it would be useful to soft combine across TTI boundaries. It is rather clear that SIB1 payload will only be changed infrequently. One reason is that SIB1 contains PRACH parameters, and if PRACH configuration is updated there is a race condition where the NW modifies PRACH parameters just after a UE has read them and starts accessing the NW with old / out of date parameters. Hence SIB1 updates need to be infrequent. The probability of a payload change over a short time duration like 160ms or 320ms is extremely low, and our view is that it would be very beneficial if the UE performed soft combining across scheduling period boundaries (without explicit assistance data):</w:t>
      </w:r>
    </w:p>
    <w:p w14:paraId="33B44EEC" w14:textId="06FC32A5" w:rsidR="0031052F" w:rsidRPr="0031052F" w:rsidRDefault="0031052F" w:rsidP="0031052F">
      <w:pPr>
        <w:rPr>
          <w:lang w:val="en-US"/>
        </w:rPr>
      </w:pPr>
      <w:r>
        <w:rPr>
          <w:b/>
          <w:bCs/>
          <w:lang w:val="en-US"/>
        </w:rPr>
        <w:t xml:space="preserve">Proposal 4: </w:t>
      </w:r>
      <w:r>
        <w:rPr>
          <w:lang w:val="en-US"/>
        </w:rPr>
        <w:t>SIB1 decoding is based</w:t>
      </w:r>
    </w:p>
    <w:p w14:paraId="39CEDA16" w14:textId="77777777" w:rsidR="00AE41B2" w:rsidRPr="00AE41B2" w:rsidRDefault="00AE41B2" w:rsidP="00B56A49">
      <w:pPr>
        <w:numPr>
          <w:ilvl w:val="0"/>
          <w:numId w:val="6"/>
        </w:numPr>
        <w:tabs>
          <w:tab w:val="num" w:pos="1440"/>
        </w:tabs>
      </w:pPr>
      <w:r w:rsidRPr="00AE41B2">
        <w:rPr>
          <w:lang w:val="en-US"/>
        </w:rPr>
        <w:t>Option 4: Soft combining of 4 samples at -6dB SNR without side condition on scheduling periodicity and assuming soft combining across scheduling period boundaries</w:t>
      </w:r>
    </w:p>
    <w:p w14:paraId="4F91525D" w14:textId="77777777" w:rsidR="00AE41B2" w:rsidRPr="00AE41B2" w:rsidRDefault="00AE41B2" w:rsidP="00AB060A">
      <w:pPr>
        <w:pStyle w:val="Heading3"/>
      </w:pPr>
      <w:r w:rsidRPr="00AE41B2">
        <w:rPr>
          <w:lang w:val="en-US"/>
        </w:rPr>
        <w:t>Side condition that payload is the same throughout the SIB1 decoding time</w:t>
      </w:r>
    </w:p>
    <w:p w14:paraId="09341CD3" w14:textId="0090B929" w:rsidR="00AB060A" w:rsidRDefault="00AB060A" w:rsidP="00AB060A">
      <w:pPr>
        <w:rPr>
          <w:lang w:val="en-US"/>
        </w:rPr>
      </w:pPr>
      <w:r>
        <w:rPr>
          <w:lang w:val="en-US"/>
        </w:rPr>
        <w:t>In our view, the way forward is taking multiple issues under this bullet. Trying to split to separate issues, option 4 in proposal 4 (combining across scheduling period boundaries) can be done even without any assistance information. Our preference is option 3 of proposal 4, which corresponds to option 1 for the side condition that payload is the same throughout SIB1 decoding time, although as indicated above we are also OK with option 3.</w:t>
      </w:r>
      <w:r w:rsidR="00CC3867">
        <w:rPr>
          <w:lang w:val="en-US"/>
        </w:rPr>
        <w:t xml:space="preserve"> However, the significant problem with option 3 is that with 160ms scheduling periodicity and SIB1 PDSCH transmission every 20ms, the UE has to get every possible PDSCH in a TTI to succeed in SIB1 decoding.</w:t>
      </w:r>
    </w:p>
    <w:p w14:paraId="4012F9E6" w14:textId="4BB9C956" w:rsidR="00AE41B2" w:rsidRPr="00AB060A" w:rsidRDefault="00AE41B2" w:rsidP="00B56A49">
      <w:pPr>
        <w:numPr>
          <w:ilvl w:val="0"/>
          <w:numId w:val="6"/>
        </w:numPr>
        <w:tabs>
          <w:tab w:val="num" w:pos="2160"/>
        </w:tabs>
      </w:pPr>
      <w:r w:rsidRPr="00AE41B2">
        <w:rPr>
          <w:lang w:val="en-US"/>
        </w:rPr>
        <w:t>By default the UE assumes that PDSCH transmissions from different transmission periods can be soft combined for SIB1 decoding, if there are insufficient opportunities from a single transmission period.</w:t>
      </w:r>
    </w:p>
    <w:p w14:paraId="316DC3A8" w14:textId="5523B1C4" w:rsidR="00AE41B2" w:rsidRDefault="00AB060A" w:rsidP="00AB060A">
      <w:pPr>
        <w:rPr>
          <w:lang w:val="en-US"/>
        </w:rPr>
      </w:pPr>
      <w:r>
        <w:rPr>
          <w:lang w:val="en-US"/>
        </w:rPr>
        <w:t xml:space="preserve">Then regarding the assistance information, the indication that </w:t>
      </w:r>
      <w:r w:rsidR="00AE41B2" w:rsidRPr="00AE41B2">
        <w:rPr>
          <w:lang w:val="en-US"/>
        </w:rPr>
        <w:t>the UE may assume that it is safe to combine PDSCH across transmission period boundaries (e.g. no SIB1 payload updates are ongoing across the network)</w:t>
      </w:r>
      <w:r>
        <w:rPr>
          <w:lang w:val="en-US"/>
        </w:rPr>
        <w:t xml:space="preserve"> may be difficult for the serving cell to provide in practice. So it is OK if the UE attempts to soft combine across TTI boundaries blindly.</w:t>
      </w:r>
    </w:p>
    <w:p w14:paraId="55679EB1" w14:textId="7C07DC6A" w:rsidR="00AB060A" w:rsidRDefault="00AB060A" w:rsidP="00AB060A">
      <w:pPr>
        <w:rPr>
          <w:lang w:val="en-US"/>
        </w:rPr>
      </w:pPr>
      <w:r>
        <w:rPr>
          <w:lang w:val="en-US"/>
        </w:rPr>
        <w:t xml:space="preserve">Regarding the bitmap indicating that PDCSH is transmitted, we would like to clarify that this not an alternative to </w:t>
      </w:r>
      <w:r w:rsidR="00CC3867">
        <w:rPr>
          <w:lang w:val="en-US"/>
        </w:rPr>
        <w:t>PDCCH decoding for the SI-RNTI. The network can always indicate ‘11111111</w:t>
      </w:r>
      <w:r w:rsidR="002C050C">
        <w:rPr>
          <w:lang w:val="en-US"/>
        </w:rPr>
        <w:t xml:space="preserve"> ….</w:t>
      </w:r>
      <w:r w:rsidR="00CC3867">
        <w:rPr>
          <w:lang w:val="en-US"/>
        </w:rPr>
        <w:t>’ for the bitmap (or equivalently not indicate any bitmap) and the UE will decode PDSCH as per option 2. However the assistance information would be highly beneficial to avoid the need for decodes which the network has prior knowledge are going to fail. This is particularly important for interruption minimization and we deal with this topic in the interruption requirements part of the way forward.</w:t>
      </w:r>
    </w:p>
    <w:p w14:paraId="5A38C723" w14:textId="6E2E9707" w:rsidR="00F350C3" w:rsidRDefault="00F350C3" w:rsidP="002C050C">
      <w:pPr>
        <w:pStyle w:val="Heading3"/>
        <w:rPr>
          <w:lang w:val="en-US"/>
        </w:rPr>
      </w:pPr>
      <w:r w:rsidRPr="00F350C3">
        <w:rPr>
          <w:lang w:val="en-US"/>
        </w:rPr>
        <w:t>SIB1 decoding delay for FR1 and FR2</w:t>
      </w:r>
    </w:p>
    <w:p w14:paraId="085A0731" w14:textId="77777777" w:rsidR="003F0AF8" w:rsidRDefault="002C050C" w:rsidP="002C050C">
      <w:r>
        <w:rPr>
          <w:lang w:val="en-US"/>
        </w:rPr>
        <w:t xml:space="preserve">To analyse the delay, further progress is needed on whether single shot, intra TTI or cross TTI soft combining is assumed. Nevertheless, another aspect is that there may be a significant difference between the worst case and the best case decoding delay. For instance, using </w:t>
      </w:r>
      <w:r>
        <w:t xml:space="preserve">SSB and CORESET multiplexing pattern 2/3, according to 3GPP TS38.331 </w:t>
      </w:r>
      <w:r w:rsidRPr="0023281B">
        <w:t>SIB1 transmission repetition period is the same as the SSB period</w:t>
      </w:r>
      <w:r>
        <w:t xml:space="preserve">. Since the shortest SSB period is 5ms, it follows that there can be up to 32 PDSCH transmissions for SIB1 in a 160ms TTI. </w:t>
      </w:r>
    </w:p>
    <w:p w14:paraId="0C64D6F7" w14:textId="3D72C83C" w:rsidR="002C050C" w:rsidRDefault="002C050C" w:rsidP="002C050C">
      <w:r>
        <w:t>In the best case,  when SIB1 is scheduled every 5ms, and assuming N=4 soft combing</w:t>
      </w:r>
      <w:r w:rsidR="003F0AF8">
        <w:t>, and no cross-scheduling period soft combining</w:t>
      </w:r>
      <w:r>
        <w:t xml:space="preserve"> the best case decoding delay requirement could be 7*5=35ms (up to 3*5ms for tail latency if the UE starts decoding towards the end of one 160ms period) + (4*5ms to obtain the required 4 transmissions). However</w:t>
      </w:r>
      <w:r w:rsidR="003F0AF8">
        <w:t>, if we assume that the gNB schedules the first 4 PDSCH of a 160ms period, and the UE starts after 1 PDSCH has already been transmitted, and the gNB schedules the last 4 PDSCH in the next 160ms period, the delay becomes 31*5+32*5 = 315ms, which is close to a factor of 10 larger than the best case.</w:t>
      </w:r>
    </w:p>
    <w:p w14:paraId="394B8440" w14:textId="13442450" w:rsidR="003F0AF8" w:rsidRDefault="003F0AF8" w:rsidP="002C050C">
      <w:r>
        <w:t>For this reason, we propose that it would make sense to define delay requirements under two conditions.</w:t>
      </w:r>
    </w:p>
    <w:p w14:paraId="3831D6F9" w14:textId="1C79E662" w:rsidR="003F0AF8" w:rsidRDefault="003F0AF8" w:rsidP="002C050C">
      <w:r>
        <w:rPr>
          <w:b/>
          <w:bCs/>
        </w:rPr>
        <w:lastRenderedPageBreak/>
        <w:t xml:space="preserve">Proposal 5 : </w:t>
      </w:r>
      <w:r w:rsidRPr="003F0AF8">
        <w:t>Delay requirements are defined under</w:t>
      </w:r>
      <w:r>
        <w:t xml:space="preserve"> the assumptions</w:t>
      </w:r>
    </w:p>
    <w:p w14:paraId="0B87F906" w14:textId="1B57B9B8" w:rsidR="003F0AF8" w:rsidRPr="003F0AF8" w:rsidRDefault="003F0AF8" w:rsidP="00B56A49">
      <w:pPr>
        <w:numPr>
          <w:ilvl w:val="0"/>
          <w:numId w:val="7"/>
        </w:numPr>
        <w:rPr>
          <w:b/>
          <w:bCs/>
          <w:lang w:val="en-US"/>
        </w:rPr>
      </w:pPr>
      <w:r>
        <w:t>That the PDSCH carrying SIB1 is scheduled on every possible opportunity in the scheduling period</w:t>
      </w:r>
    </w:p>
    <w:p w14:paraId="0F7C8C08" w14:textId="6F5BEC0D" w:rsidR="003F0AF8" w:rsidRPr="003F0AF8" w:rsidRDefault="003F0AF8" w:rsidP="00B56A49">
      <w:pPr>
        <w:numPr>
          <w:ilvl w:val="0"/>
          <w:numId w:val="7"/>
        </w:numPr>
        <w:rPr>
          <w:b/>
          <w:bCs/>
          <w:lang w:val="en-US"/>
        </w:rPr>
      </w:pPr>
      <w:r>
        <w:t>That the PDSCH carrying SIB1 is scheduled on the minimum number of opportunities where the UE can still be expected to receive SIB1, and arbitrary timing is assumed in each scheduling period.</w:t>
      </w:r>
    </w:p>
    <w:p w14:paraId="5CDAB834" w14:textId="77786E1A" w:rsidR="00F350C3" w:rsidRDefault="00F350C3" w:rsidP="002C050C">
      <w:pPr>
        <w:pStyle w:val="Heading3"/>
        <w:rPr>
          <w:lang w:val="en-US"/>
        </w:rPr>
      </w:pPr>
      <w:r w:rsidRPr="00F350C3">
        <w:rPr>
          <w:lang w:val="en-US"/>
        </w:rPr>
        <w:t>SINR Side condition for inter-frequency NR CGI reading</w:t>
      </w:r>
    </w:p>
    <w:p w14:paraId="6224C026" w14:textId="4DE42479" w:rsidR="003F0AF8" w:rsidRDefault="003F0AF8" w:rsidP="00A33756">
      <w:pPr>
        <w:rPr>
          <w:lang w:val="en-US"/>
        </w:rPr>
      </w:pPr>
      <w:r>
        <w:rPr>
          <w:lang w:val="en-US"/>
        </w:rPr>
        <w:t xml:space="preserve">Here we propose that the side condition should be consistent with the side condition for </w:t>
      </w:r>
      <w:r w:rsidR="00A33756">
        <w:rPr>
          <w:lang w:val="en-US"/>
        </w:rPr>
        <w:t xml:space="preserve">measurement. Since this is given in </w:t>
      </w:r>
      <w:r w:rsidR="00A33756" w:rsidRPr="00A33756">
        <w:rPr>
          <w:lang w:val="en-US"/>
        </w:rPr>
        <w:t>B.2.3</w:t>
      </w:r>
      <w:r w:rsidR="00A33756">
        <w:rPr>
          <w:lang w:val="en-US"/>
        </w:rPr>
        <w:t xml:space="preserve"> </w:t>
      </w:r>
      <w:r w:rsidR="00A33756" w:rsidRPr="00A33756">
        <w:rPr>
          <w:lang w:val="en-US"/>
        </w:rPr>
        <w:t>Conditions for NR inter-frequency measurements</w:t>
      </w:r>
      <w:r w:rsidR="00A33756">
        <w:rPr>
          <w:lang w:val="en-US"/>
        </w:rPr>
        <w:t>, the side condition for interfrequency CGI reading can also be -4dB Es/Iot.</w:t>
      </w:r>
    </w:p>
    <w:p w14:paraId="0D1FA415" w14:textId="6635031C" w:rsidR="00F350C3" w:rsidRDefault="00F350C3" w:rsidP="009F3BCA">
      <w:pPr>
        <w:pStyle w:val="Heading3"/>
        <w:rPr>
          <w:lang w:val="en-US"/>
        </w:rPr>
      </w:pPr>
      <w:r w:rsidRPr="00F350C3">
        <w:rPr>
          <w:lang w:val="en-US"/>
        </w:rPr>
        <w:t>AGC/AFC for MIB decoding</w:t>
      </w:r>
    </w:p>
    <w:p w14:paraId="1AC53FB6" w14:textId="1E971A55" w:rsidR="009F3BCA" w:rsidRPr="009F3BCA" w:rsidRDefault="009F3BCA" w:rsidP="009F3BCA">
      <w:pPr>
        <w:rPr>
          <w:lang w:val="en-US"/>
        </w:rPr>
      </w:pPr>
      <w:r>
        <w:rPr>
          <w:lang w:val="en-US"/>
        </w:rPr>
        <w:t>Option 1 is acceptable as a compromise, although we see no strong need for any additional time. In LTE, the additional time assumed for AFC arose from the HeNB basestation class which has up to 0.25ppm frequency error. There is no such corresponding class in NR.</w:t>
      </w:r>
    </w:p>
    <w:p w14:paraId="3C726F2B" w14:textId="06B4FCC0" w:rsidR="009F3BCA" w:rsidRDefault="009F3BCA" w:rsidP="009F3BCA">
      <w:r>
        <w:rPr>
          <w:lang w:val="en-US"/>
        </w:rPr>
        <w:t xml:space="preserve">Proposal 6 : Up to  </w:t>
      </w:r>
      <w:r w:rsidR="00F350C3" w:rsidRPr="00F350C3">
        <w:rPr>
          <w:lang w:val="en-US"/>
        </w:rPr>
        <w:t xml:space="preserve">1 sample </w:t>
      </w:r>
      <w:r>
        <w:rPr>
          <w:lang w:val="en-US"/>
        </w:rPr>
        <w:t xml:space="preserve">is allowed </w:t>
      </w:r>
      <w:r w:rsidR="00F350C3" w:rsidRPr="00F350C3">
        <w:rPr>
          <w:lang w:val="en-US"/>
        </w:rPr>
        <w:t>for</w:t>
      </w:r>
      <w:r>
        <w:rPr>
          <w:lang w:val="en-US"/>
        </w:rPr>
        <w:t xml:space="preserve"> </w:t>
      </w:r>
      <w:r w:rsidR="00F350C3" w:rsidRPr="00F350C3">
        <w:rPr>
          <w:lang w:val="en-US"/>
        </w:rPr>
        <w:t>AGC/AFC during MIB decoding</w:t>
      </w:r>
    </w:p>
    <w:p w14:paraId="62E6F119" w14:textId="691A9927" w:rsidR="00A33756" w:rsidRPr="00A33756" w:rsidRDefault="00A33756" w:rsidP="00A33756">
      <w:pPr>
        <w:pStyle w:val="Heading2"/>
      </w:pPr>
      <w:r>
        <w:t>Interruption requirements</w:t>
      </w:r>
    </w:p>
    <w:p w14:paraId="205F5B3C" w14:textId="053BD1A9" w:rsidR="00F350C3" w:rsidRPr="00F350C3" w:rsidRDefault="00F350C3" w:rsidP="00A33756">
      <w:pPr>
        <w:pStyle w:val="Heading3"/>
      </w:pPr>
      <w:r w:rsidRPr="00F350C3">
        <w:rPr>
          <w:lang w:val="en-US"/>
        </w:rPr>
        <w:t>The interruption core requirements for CGI reading of NR cell is specified by interruption numbers and interruption length</w:t>
      </w:r>
    </w:p>
    <w:p w14:paraId="1086A50A" w14:textId="4760053F" w:rsidR="006232E8" w:rsidRDefault="00A33756" w:rsidP="00A33756">
      <w:pPr>
        <w:rPr>
          <w:lang w:val="en-US"/>
        </w:rPr>
      </w:pPr>
      <w:r>
        <w:rPr>
          <w:lang w:val="en-US"/>
        </w:rPr>
        <w:t>In specifying interruption requirements, it is important to keep in mind that we should specify requirements in a way that is as beneficial as possible to the network. In NR networks, the serving cell always has some knowledge of the timing of target cells on a given frequency so that it can configure the SMTC. This means that it may try to avoid scheduling a UE performing CGI decoding around the time of MIB or SIB1 transmission which it approximately knows, to avoid the autonomous gaps. Hence our preference is to specify duration and number of interruptions, and also to provide some time window (</w:t>
      </w:r>
      <w:r w:rsidR="006232E8">
        <w:rPr>
          <w:lang w:val="en-US"/>
        </w:rPr>
        <w:t>such as</w:t>
      </w:r>
      <w:r>
        <w:rPr>
          <w:lang w:val="en-US"/>
        </w:rPr>
        <w:t xml:space="preserve"> starting </w:t>
      </w:r>
      <w:r w:rsidR="006232E8">
        <w:rPr>
          <w:lang w:val="en-US"/>
        </w:rPr>
        <w:t>time).</w:t>
      </w:r>
    </w:p>
    <w:p w14:paraId="153B6C45" w14:textId="3A24296E" w:rsidR="006232E8" w:rsidRDefault="006232E8" w:rsidP="00A33756">
      <w:pPr>
        <w:rPr>
          <w:lang w:val="en-US"/>
        </w:rPr>
      </w:pPr>
      <w:r>
        <w:rPr>
          <w:b/>
          <w:bCs/>
          <w:lang w:val="en-US"/>
        </w:rPr>
        <w:t xml:space="preserve">Proposal 6 : </w:t>
      </w:r>
      <w:r w:rsidRPr="006232E8">
        <w:rPr>
          <w:lang w:val="en-US"/>
        </w:rPr>
        <w:t xml:space="preserve">RAN4 should specify that there can be </w:t>
      </w:r>
      <w:r w:rsidR="00F350C3" w:rsidRPr="00F350C3">
        <w:rPr>
          <w:lang w:val="en-US"/>
        </w:rPr>
        <w:t>Up to X interruptions of duration up to K1 for MIB decoding and additionally up to Y interruptions of up to K2 for SIB decoding</w:t>
      </w:r>
      <w:r>
        <w:rPr>
          <w:lang w:val="en-US"/>
        </w:rPr>
        <w:t xml:space="preserve"> and also an earliest starting time for the interruptions.</w:t>
      </w:r>
    </w:p>
    <w:p w14:paraId="5DD9DC27" w14:textId="2AB8FCA8" w:rsidR="00F350C3" w:rsidRDefault="00F350C3" w:rsidP="006232E8">
      <w:pPr>
        <w:pStyle w:val="Heading3"/>
        <w:rPr>
          <w:lang w:val="en-US"/>
        </w:rPr>
      </w:pPr>
      <w:r w:rsidRPr="00F350C3">
        <w:rPr>
          <w:lang w:val="en-US"/>
        </w:rPr>
        <w:t>Interruptions for each autonomous gap during MIB decoding</w:t>
      </w:r>
    </w:p>
    <w:p w14:paraId="15C18F94" w14:textId="6B21400E" w:rsidR="006232E8" w:rsidRDefault="006232E8" w:rsidP="006232E8">
      <w:pPr>
        <w:rPr>
          <w:lang w:val="en-US"/>
        </w:rPr>
      </w:pPr>
      <w:r>
        <w:rPr>
          <w:lang w:val="en-US"/>
        </w:rPr>
        <w:t>Since we propose that the UE uses the same SS block which it used for measurement reporting throughout the procedure, the interruptions should</w:t>
      </w:r>
      <w:r w:rsidR="000C49C7">
        <w:rPr>
          <w:lang w:val="en-US"/>
        </w:rPr>
        <w:t xml:space="preserve"> according to</w:t>
      </w:r>
      <w:r>
        <w:rPr>
          <w:lang w:val="en-US"/>
        </w:rPr>
        <w:t xml:space="preserve"> </w:t>
      </w:r>
      <w:r w:rsidR="000C49C7">
        <w:rPr>
          <w:lang w:val="en-US"/>
        </w:rPr>
        <w:t>option 2.</w:t>
      </w:r>
    </w:p>
    <w:p w14:paraId="22F0E34A" w14:textId="2603A85B" w:rsidR="000C49C7" w:rsidRDefault="000C49C7" w:rsidP="006232E8">
      <w:pPr>
        <w:rPr>
          <w:lang w:val="en-US"/>
        </w:rPr>
      </w:pPr>
      <w:r>
        <w:rPr>
          <w:b/>
          <w:bCs/>
          <w:lang w:val="en-US"/>
        </w:rPr>
        <w:t xml:space="preserve">Proposal 7 </w:t>
      </w:r>
      <w:r w:rsidR="00F350C3" w:rsidRPr="00F350C3">
        <w:rPr>
          <w:lang w:val="en-US"/>
        </w:rPr>
        <w:t>:</w:t>
      </w:r>
      <w:r>
        <w:rPr>
          <w:lang w:val="en-US"/>
        </w:rPr>
        <w:t xml:space="preserve"> Autonomous gap duration during MIB decoding is </w:t>
      </w:r>
      <w:r w:rsidR="00F350C3" w:rsidRPr="00F350C3">
        <w:rPr>
          <w:lang w:val="en-US"/>
        </w:rPr>
        <w:t xml:space="preserve"> 4 symbols (target cell SCS) + 2*RF tuning time + 1 slot (victim cell SCS)</w:t>
      </w:r>
    </w:p>
    <w:p w14:paraId="755E67BF" w14:textId="1AE626EB" w:rsidR="000C49C7" w:rsidRPr="006232E8" w:rsidRDefault="000C49C7" w:rsidP="006232E8">
      <w:pPr>
        <w:rPr>
          <w:lang w:val="en-US"/>
        </w:rPr>
      </w:pPr>
      <w:r>
        <w:rPr>
          <w:lang w:val="en-US"/>
        </w:rPr>
        <w:t xml:space="preserve">Note that in asynchronous scenarios, this gap may span a slot boundary of the serving cell, </w:t>
      </w:r>
      <w:r w:rsidR="00CD3BAF">
        <w:rPr>
          <w:lang w:val="en-US"/>
        </w:rPr>
        <w:t>i.e.</w:t>
      </w:r>
      <w:r>
        <w:rPr>
          <w:lang w:val="en-US"/>
        </w:rPr>
        <w:t xml:space="preserve"> there can be impact to two consecutive slots.</w:t>
      </w:r>
    </w:p>
    <w:p w14:paraId="5B4FD084" w14:textId="1A1FD039" w:rsidR="00F350C3" w:rsidRDefault="00F350C3" w:rsidP="006232E8">
      <w:pPr>
        <w:pStyle w:val="Heading3"/>
        <w:rPr>
          <w:lang w:val="en-US"/>
        </w:rPr>
      </w:pPr>
      <w:r w:rsidRPr="00F350C3">
        <w:rPr>
          <w:lang w:val="en-US"/>
        </w:rPr>
        <w:t>Interruptions for each autonomous gap during SIB1 decoding</w:t>
      </w:r>
    </w:p>
    <w:p w14:paraId="5183E75C" w14:textId="2592A393" w:rsidR="000C49C7" w:rsidRDefault="000C49C7" w:rsidP="000C49C7">
      <w:pPr>
        <w:rPr>
          <w:lang w:val="en-US"/>
        </w:rPr>
      </w:pPr>
      <w:r>
        <w:rPr>
          <w:lang w:val="en-US"/>
        </w:rPr>
        <w:t xml:space="preserve">Here our significant concern is that if the UE attempts to decode SIB1 frequently even when it is not transmitted and the gNB is aware it will not be transmitted, there is a large UE power consumption and autonomous gap penalty. Hence, </w:t>
      </w:r>
    </w:p>
    <w:p w14:paraId="059A11F4" w14:textId="7ADF70D4" w:rsidR="000C49C7" w:rsidRDefault="000C49C7" w:rsidP="000C49C7">
      <w:pPr>
        <w:rPr>
          <w:lang w:val="en-US"/>
        </w:rPr>
      </w:pPr>
      <w:r>
        <w:rPr>
          <w:lang w:val="en-US"/>
        </w:rPr>
        <w:t xml:space="preserve">We await progress on </w:t>
      </w:r>
      <w:r w:rsidR="00F350C3" w:rsidRPr="00F350C3">
        <w:rPr>
          <w:lang w:val="en-US"/>
        </w:rPr>
        <w:t>how SIB1 decoding delay is derived and how soft combining is performed</w:t>
      </w:r>
      <w:r w:rsidR="0076209B">
        <w:rPr>
          <w:lang w:val="en-US"/>
        </w:rPr>
        <w:t xml:space="preserve">. Analysis of interruption should be relatively straightforward once the decoding option is selected. </w:t>
      </w:r>
      <w:r w:rsidR="00CD3BAF">
        <w:rPr>
          <w:lang w:val="en-US"/>
        </w:rPr>
        <w:t>Similarly</w:t>
      </w:r>
      <w:r w:rsidR="0076209B">
        <w:rPr>
          <w:lang w:val="en-US"/>
        </w:rPr>
        <w:t xml:space="preserve"> to MIB decoding, SIB1 should be assumed to be decoded from the same SS block where the UE made the L3 measurement report to minimize the duration of interruptions.</w:t>
      </w:r>
    </w:p>
    <w:p w14:paraId="001C554F" w14:textId="57EF2CAD" w:rsidR="0076209B" w:rsidRPr="000C49C7" w:rsidRDefault="0076209B" w:rsidP="000C49C7">
      <w:pPr>
        <w:rPr>
          <w:lang w:val="en-US"/>
        </w:rPr>
      </w:pPr>
      <w:r>
        <w:rPr>
          <w:b/>
          <w:bCs/>
          <w:lang w:val="en-US"/>
        </w:rPr>
        <w:t xml:space="preserve">Proposal 8 : </w:t>
      </w:r>
      <w:r>
        <w:rPr>
          <w:lang w:val="en-US"/>
        </w:rPr>
        <w:t>SIB1 should be assumed to be decoded from the same SS block where the UE made the L3 measurement report to minimize the duration of interruptions.</w:t>
      </w:r>
    </w:p>
    <w:p w14:paraId="1BD58E0B" w14:textId="0D91DBA4" w:rsidR="00F350C3" w:rsidRDefault="00F350C3" w:rsidP="006232E8">
      <w:pPr>
        <w:pStyle w:val="Heading3"/>
        <w:rPr>
          <w:lang w:val="en-US"/>
        </w:rPr>
      </w:pPr>
      <w:r w:rsidRPr="00F350C3">
        <w:rPr>
          <w:lang w:val="en-US"/>
        </w:rPr>
        <w:t>How frequently each interruption happens during SIB1 decoding</w:t>
      </w:r>
    </w:p>
    <w:p w14:paraId="2FA3E08C" w14:textId="2155C3A0" w:rsidR="0076209B" w:rsidRDefault="0076209B" w:rsidP="0076209B">
      <w:pPr>
        <w:rPr>
          <w:lang w:val="en-US"/>
        </w:rPr>
      </w:pPr>
      <w:r>
        <w:rPr>
          <w:lang w:val="en-US"/>
        </w:rPr>
        <w:t xml:space="preserve">Here we think there is a very significant benefit for assistance information to avoid unnecessary interruptions; if SIB1 is scheduled every 5ms (mux pattern 2/3) the UE will make 32 decoding attempts per 160ms scheduling period. If there is prior knowledge in the serving gNB that some scheduling occasions will never be used, it is clearly beneficial to share this knowledge with the UE to </w:t>
      </w:r>
      <w:r>
        <w:rPr>
          <w:lang w:val="en-US"/>
        </w:rPr>
        <w:lastRenderedPageBreak/>
        <w:t>reduce wasted autonomous interruptions and decoding power consumption. Hence we support option 4. At any rate, option 2 is not acceptable as it brings a strong risk of missing transmissions of SIB1 for multiplexing pattern 2/3 if the SSB period is less than 20ms.</w:t>
      </w:r>
    </w:p>
    <w:p w14:paraId="6D59DB27" w14:textId="4846E736" w:rsidR="00F350C3" w:rsidRDefault="0076209B" w:rsidP="0076209B">
      <w:pPr>
        <w:rPr>
          <w:lang w:val="en-US"/>
        </w:rPr>
      </w:pPr>
      <w:r w:rsidRPr="0076209B">
        <w:rPr>
          <w:b/>
          <w:bCs/>
          <w:lang w:val="en-US"/>
        </w:rPr>
        <w:t>Proposal 9 :</w:t>
      </w:r>
      <w:r>
        <w:rPr>
          <w:lang w:val="en-US"/>
        </w:rPr>
        <w:t xml:space="preserve"> </w:t>
      </w:r>
      <w:r w:rsidR="00F350C3" w:rsidRPr="00F350C3">
        <w:rPr>
          <w:lang w:val="en-US"/>
        </w:rPr>
        <w:t>When assistance information indicates the UE should determine via the SI-RNTI on PDCCH whether the PDSCH is transmitted.</w:t>
      </w:r>
      <w:r>
        <w:rPr>
          <w:lang w:val="en-US"/>
        </w:rPr>
        <w:t xml:space="preserve"> If no assistance information is provided, the UE shall decode SIB1 every</w:t>
      </w:r>
    </w:p>
    <w:p w14:paraId="26195BAE" w14:textId="77777777" w:rsidR="00F350C3" w:rsidRPr="00F350C3" w:rsidRDefault="00F350C3" w:rsidP="00B56A49">
      <w:pPr>
        <w:numPr>
          <w:ilvl w:val="0"/>
          <w:numId w:val="6"/>
        </w:numPr>
        <w:tabs>
          <w:tab w:val="num" w:pos="2160"/>
        </w:tabs>
      </w:pPr>
      <w:r w:rsidRPr="00F350C3">
        <w:rPr>
          <w:lang w:val="en-US"/>
        </w:rPr>
        <w:t>20ms for multiplexing pattern 1</w:t>
      </w:r>
    </w:p>
    <w:p w14:paraId="35DED730" w14:textId="77777777" w:rsidR="00F350C3" w:rsidRPr="00F350C3" w:rsidRDefault="00F350C3" w:rsidP="00B56A49">
      <w:pPr>
        <w:numPr>
          <w:ilvl w:val="0"/>
          <w:numId w:val="6"/>
        </w:numPr>
        <w:tabs>
          <w:tab w:val="num" w:pos="2160"/>
        </w:tabs>
      </w:pPr>
      <w:r w:rsidRPr="00F350C3">
        <w:rPr>
          <w:lang w:val="en-US"/>
        </w:rPr>
        <w:t>SSB period for multiplexing pattern 2/3</w:t>
      </w:r>
    </w:p>
    <w:p w14:paraId="1503D248" w14:textId="77777777" w:rsidR="00F350C3" w:rsidRPr="00F350C3" w:rsidRDefault="00F350C3" w:rsidP="0076209B"/>
    <w:p w14:paraId="070806E4" w14:textId="31A5D659" w:rsidR="00844923" w:rsidRDefault="00844923" w:rsidP="006232E8">
      <w:pPr>
        <w:pStyle w:val="Heading3"/>
        <w:rPr>
          <w:lang w:val="en-US"/>
        </w:rPr>
      </w:pPr>
      <w:r w:rsidRPr="00844923">
        <w:rPr>
          <w:lang w:val="en-US"/>
        </w:rPr>
        <w:t>Known cell condition for FR</w:t>
      </w:r>
      <w:r w:rsidR="006232E8">
        <w:rPr>
          <w:lang w:val="en-US"/>
        </w:rPr>
        <w:t>1</w:t>
      </w:r>
    </w:p>
    <w:p w14:paraId="421CE302" w14:textId="47DC24BD" w:rsidR="004A48AA" w:rsidRDefault="004A48AA" w:rsidP="004A48AA">
      <w:pPr>
        <w:rPr>
          <w:lang w:val="en-US"/>
        </w:rPr>
      </w:pPr>
      <w:r>
        <w:rPr>
          <w:lang w:val="en-US"/>
        </w:rPr>
        <w:t>This is essentially agreed already apart from the discussion on whether the UE uses the same SS block for MIB decoding as the best that triggered L3 measurement report. In this case the definition would be</w:t>
      </w:r>
    </w:p>
    <w:p w14:paraId="5071F98E" w14:textId="77777777" w:rsidR="004A48AA" w:rsidRPr="004A48AA" w:rsidRDefault="004A48AA" w:rsidP="004A48AA">
      <w:pPr>
        <w:rPr>
          <w:lang w:val="en-US"/>
        </w:rPr>
      </w:pPr>
      <w:r w:rsidRPr="004A48AA">
        <w:rPr>
          <w:lang w:val="en-US"/>
        </w:rPr>
        <w:t>•</w:t>
      </w:r>
      <w:r w:rsidRPr="004A48AA">
        <w:rPr>
          <w:lang w:val="en-US"/>
        </w:rPr>
        <w:tab/>
        <w:t>It has been meeting the relevant cell identification requirement during the last 5 seconds.</w:t>
      </w:r>
    </w:p>
    <w:p w14:paraId="3F7FA76F" w14:textId="77777777" w:rsidR="004A48AA" w:rsidRPr="004A48AA" w:rsidRDefault="004A48AA" w:rsidP="004A48AA">
      <w:pPr>
        <w:rPr>
          <w:lang w:val="en-US"/>
        </w:rPr>
      </w:pPr>
      <w:r w:rsidRPr="004A48AA">
        <w:rPr>
          <w:lang w:val="en-US"/>
        </w:rPr>
        <w:t>•</w:t>
      </w:r>
      <w:r w:rsidRPr="004A48AA">
        <w:rPr>
          <w:lang w:val="en-US"/>
        </w:rPr>
        <w:tab/>
        <w:t>UE sends at least a valid L3-RSRP reporting.</w:t>
      </w:r>
    </w:p>
    <w:p w14:paraId="07D306A4" w14:textId="640C243D" w:rsidR="004A48AA" w:rsidRPr="004A48AA" w:rsidRDefault="004A48AA" w:rsidP="004A48AA">
      <w:pPr>
        <w:rPr>
          <w:lang w:val="en-US"/>
        </w:rPr>
      </w:pPr>
      <w:r w:rsidRPr="004A48AA">
        <w:rPr>
          <w:lang w:val="en-US"/>
        </w:rPr>
        <w:t>•</w:t>
      </w:r>
      <w:r>
        <w:rPr>
          <w:lang w:val="en-US"/>
        </w:rPr>
        <w:t xml:space="preserve"> </w:t>
      </w:r>
      <w:r>
        <w:rPr>
          <w:lang w:val="en-US"/>
        </w:rPr>
        <w:tab/>
      </w:r>
      <w:r w:rsidRPr="004A48AA">
        <w:rPr>
          <w:lang w:val="en-US"/>
        </w:rPr>
        <w:t>The SSB with the same index as the one with best RSRP measurement remains detectable.</w:t>
      </w:r>
    </w:p>
    <w:p w14:paraId="45B271C2" w14:textId="77777777" w:rsidR="004A48AA" w:rsidRPr="004A48AA" w:rsidRDefault="004A48AA" w:rsidP="004A48AA">
      <w:pPr>
        <w:rPr>
          <w:lang w:val="en-US"/>
        </w:rPr>
      </w:pPr>
      <w:r w:rsidRPr="004A48AA">
        <w:rPr>
          <w:lang w:val="en-US"/>
        </w:rPr>
        <w:t>•</w:t>
      </w:r>
      <w:r w:rsidRPr="004A48AA">
        <w:rPr>
          <w:lang w:val="en-US"/>
        </w:rPr>
        <w:tab/>
        <w:t>During CGI reading, the SSB [with the same index (in the L3-RSRP reporting)] remains detectable</w:t>
      </w:r>
    </w:p>
    <w:p w14:paraId="1638CF90" w14:textId="6422EBB2" w:rsidR="00844923" w:rsidRPr="00844923" w:rsidRDefault="00844923" w:rsidP="006232E8">
      <w:pPr>
        <w:pStyle w:val="Heading3"/>
      </w:pPr>
      <w:r w:rsidRPr="00844923">
        <w:rPr>
          <w:lang w:val="en-US"/>
        </w:rPr>
        <w:t>Known cell condition for FR</w:t>
      </w:r>
      <w:r w:rsidR="006232E8">
        <w:rPr>
          <w:lang w:val="en-US"/>
        </w:rPr>
        <w:t>2</w:t>
      </w:r>
    </w:p>
    <w:p w14:paraId="5939AB91" w14:textId="68B4719D" w:rsidR="006232E8" w:rsidRDefault="004A48AA" w:rsidP="00A33756">
      <w:pPr>
        <w:rPr>
          <w:lang w:val="en-US"/>
        </w:rPr>
      </w:pPr>
      <w:r w:rsidRPr="004A48AA">
        <w:rPr>
          <w:lang w:val="en-US"/>
        </w:rPr>
        <w:t xml:space="preserve">Many </w:t>
      </w:r>
      <w:r>
        <w:rPr>
          <w:lang w:val="en-US"/>
        </w:rPr>
        <w:t xml:space="preserve">options were presented and discussed in RAN4#94e. It seems that the starting point for the discussion should be whether the UE is expected to RX beam sweep during FR2 CGI decoding. In our view, this will greatly increase the delay in the worst case, and correspondingly the number of autonomous interruptions. Even though it may improve the chance of success in some cases, the UE is fundamentally expected to be a communication device, and should perform additional activities such as CGI decoding on a best effort basis only. </w:t>
      </w:r>
    </w:p>
    <w:p w14:paraId="6D776FD2" w14:textId="2299682B" w:rsidR="004A48AA" w:rsidRDefault="004A48AA" w:rsidP="00A33756">
      <w:pPr>
        <w:rPr>
          <w:b/>
          <w:bCs/>
          <w:lang w:val="en-US"/>
        </w:rPr>
      </w:pPr>
      <w:r>
        <w:rPr>
          <w:b/>
          <w:bCs/>
          <w:lang w:val="en-US"/>
        </w:rPr>
        <w:t>Proposal 10: The known cell condition for FR2 assumes no RX beam sweeping is performed during the entire CGI reading procedure.</w:t>
      </w:r>
    </w:p>
    <w:p w14:paraId="723DF556" w14:textId="459999E7" w:rsidR="004A48AA" w:rsidRDefault="004A48AA" w:rsidP="00A33756">
      <w:pPr>
        <w:rPr>
          <w:lang w:val="en-US"/>
        </w:rPr>
      </w:pPr>
      <w:r>
        <w:rPr>
          <w:lang w:val="en-US"/>
        </w:rPr>
        <w:t>From our perspective, this points to using the best SS block when the L3 measurement report was triggered as a reference for known cell; as long as this maintains Es/Iot within side condition during the decoding delay the side condition is met. Hence option 1 appears suitable</w:t>
      </w:r>
    </w:p>
    <w:p w14:paraId="6DF74E03" w14:textId="3FF3F167" w:rsidR="004A48AA" w:rsidRDefault="004A48AA" w:rsidP="004A48AA">
      <w:pPr>
        <w:rPr>
          <w:b/>
          <w:bCs/>
          <w:lang w:val="en-US"/>
        </w:rPr>
      </w:pPr>
      <w:r>
        <w:rPr>
          <w:b/>
          <w:bCs/>
          <w:lang w:val="en-US"/>
        </w:rPr>
        <w:t>Proposal 11: The known cell condition for FR2 CGI decoding is</w:t>
      </w:r>
    </w:p>
    <w:p w14:paraId="315A2CFD" w14:textId="0181DC91" w:rsidR="004A48AA" w:rsidRPr="004A48AA" w:rsidRDefault="004A48AA" w:rsidP="004A48AA">
      <w:pPr>
        <w:rPr>
          <w:lang w:val="en-US"/>
        </w:rPr>
      </w:pPr>
      <w:r w:rsidRPr="004A48AA">
        <w:rPr>
          <w:lang w:val="en-US"/>
        </w:rPr>
        <w:tab/>
        <w:t>During the last 5 seconds before the reception of the  report CGI command:</w:t>
      </w:r>
    </w:p>
    <w:p w14:paraId="6B7CA30D" w14:textId="77777777" w:rsidR="004A48AA" w:rsidRPr="004A48AA" w:rsidRDefault="004A48AA" w:rsidP="004A48AA">
      <w:pPr>
        <w:rPr>
          <w:lang w:val="en-US"/>
        </w:rPr>
      </w:pPr>
      <w:r w:rsidRPr="004A48AA">
        <w:rPr>
          <w:lang w:val="en-US"/>
        </w:rPr>
        <w:t>•</w:t>
      </w:r>
      <w:r w:rsidRPr="004A48AA">
        <w:rPr>
          <w:lang w:val="en-US"/>
        </w:rPr>
        <w:tab/>
        <w:t>UE sends at least a valid L3-RSRP reporting.</w:t>
      </w:r>
    </w:p>
    <w:p w14:paraId="27880BF5" w14:textId="77777777" w:rsidR="004A48AA" w:rsidRPr="004A48AA" w:rsidRDefault="004A48AA" w:rsidP="004A48AA">
      <w:pPr>
        <w:rPr>
          <w:lang w:val="en-US"/>
        </w:rPr>
      </w:pPr>
      <w:r w:rsidRPr="004A48AA">
        <w:rPr>
          <w:lang w:val="en-US"/>
        </w:rPr>
        <w:t>•</w:t>
      </w:r>
      <w:r w:rsidRPr="004A48AA">
        <w:rPr>
          <w:lang w:val="en-US"/>
        </w:rPr>
        <w:tab/>
        <w:t>The SSB with the same index as the one with best RSRP measurement remains detectable.</w:t>
      </w:r>
    </w:p>
    <w:p w14:paraId="30B20A23" w14:textId="293F6E94" w:rsidR="004A48AA" w:rsidRPr="004A48AA" w:rsidRDefault="004A48AA" w:rsidP="004A48AA">
      <w:pPr>
        <w:rPr>
          <w:lang w:val="en-US"/>
        </w:rPr>
      </w:pPr>
      <w:r w:rsidRPr="004A48AA">
        <w:rPr>
          <w:lang w:val="en-US"/>
        </w:rPr>
        <w:t>•</w:t>
      </w:r>
      <w:r w:rsidRPr="004A48AA">
        <w:rPr>
          <w:lang w:val="en-US"/>
        </w:rPr>
        <w:tab/>
        <w:t>During CGI reading, the SSB with the same index as in the L3-RSRP reporting remains detectable</w:t>
      </w:r>
    </w:p>
    <w:p w14:paraId="5221E09A" w14:textId="1AAC0590" w:rsidR="006B6666" w:rsidRDefault="006B6666" w:rsidP="006B6666">
      <w:pPr>
        <w:pStyle w:val="Heading1"/>
        <w:jc w:val="both"/>
        <w:rPr>
          <w:rFonts w:eastAsia="SimSun"/>
          <w:lang w:val="en-US" w:eastAsia="zh-CN"/>
        </w:rPr>
      </w:pPr>
      <w:r>
        <w:rPr>
          <w:rFonts w:eastAsia="SimSun"/>
          <w:lang w:val="en-US" w:eastAsia="zh-CN"/>
        </w:rPr>
        <w:t>Conclusions</w:t>
      </w:r>
    </w:p>
    <w:p w14:paraId="4752411D" w14:textId="77777777" w:rsidR="002929B0" w:rsidRDefault="002929B0" w:rsidP="002929B0">
      <w:pPr>
        <w:rPr>
          <w:lang w:val="en-US"/>
        </w:rPr>
      </w:pPr>
      <w:r>
        <w:rPr>
          <w:b/>
          <w:bCs/>
          <w:lang w:val="en-US" w:eastAsia="zh-CN"/>
        </w:rPr>
        <w:t xml:space="preserve">Proposal 1 : </w:t>
      </w:r>
      <w:r w:rsidRPr="00AE41B2">
        <w:rPr>
          <w:lang w:val="en-US"/>
        </w:rPr>
        <w:t>The UE is not required to meet L3 and L1 measurement requirements during CGI reading</w:t>
      </w:r>
      <w:r>
        <w:rPr>
          <w:lang w:val="en-US"/>
        </w:rPr>
        <w:t>, if the measured resources collide with the time when MIB or SIB1 is transmitted by the CGI target cell.</w:t>
      </w:r>
    </w:p>
    <w:p w14:paraId="68B68D34" w14:textId="77777777" w:rsidR="002929B0" w:rsidRDefault="002929B0" w:rsidP="002929B0">
      <w:pPr>
        <w:rPr>
          <w:lang w:val="en-US"/>
        </w:rPr>
      </w:pPr>
      <w:r>
        <w:rPr>
          <w:b/>
          <w:bCs/>
          <w:lang w:val="en-US"/>
        </w:rPr>
        <w:t xml:space="preserve">Proposal 2 </w:t>
      </w:r>
      <w:r>
        <w:rPr>
          <w:lang w:val="en-US"/>
        </w:rPr>
        <w:t xml:space="preserve">The SSB assumed to be used for MIB decoding is </w:t>
      </w:r>
      <w:r w:rsidRPr="00AE41B2">
        <w:rPr>
          <w:lang w:val="en-US"/>
        </w:rPr>
        <w:t>the SSB with the same index as in the L3-RSRP reporting</w:t>
      </w:r>
    </w:p>
    <w:p w14:paraId="32261C6B" w14:textId="77777777" w:rsidR="00AE41B2" w:rsidRPr="00AE41B2" w:rsidRDefault="002929B0" w:rsidP="002929B0">
      <w:r>
        <w:rPr>
          <w:b/>
          <w:bCs/>
          <w:lang w:val="en-US"/>
        </w:rPr>
        <w:t xml:space="preserve">Proposal 3 : </w:t>
      </w:r>
      <w:r>
        <w:rPr>
          <w:lang w:val="en-US"/>
        </w:rPr>
        <w:t xml:space="preserve">MIB decoding delay is </w:t>
      </w:r>
      <w:r w:rsidRPr="00AE41B2">
        <w:rPr>
          <w:lang w:val="en-US"/>
        </w:rPr>
        <w:t>[5] * T</w:t>
      </w:r>
      <w:r w:rsidRPr="00533A33">
        <w:rPr>
          <w:vertAlign w:val="subscript"/>
          <w:lang w:val="en-US"/>
        </w:rPr>
        <w:t>SMTC</w:t>
      </w:r>
      <w:r w:rsidRPr="00AE41B2">
        <w:rPr>
          <w:lang w:val="en-US"/>
        </w:rPr>
        <w:t>, where T</w:t>
      </w:r>
      <w:r w:rsidRPr="00533A33">
        <w:rPr>
          <w:vertAlign w:val="subscript"/>
          <w:lang w:val="en-US"/>
        </w:rPr>
        <w:t>SMTC</w:t>
      </w:r>
      <w:r w:rsidRPr="00AE41B2">
        <w:rPr>
          <w:lang w:val="en-US"/>
        </w:rPr>
        <w:t xml:space="preserve"> is SMTC periodicity of target cell.</w:t>
      </w:r>
    </w:p>
    <w:p w14:paraId="08C40404" w14:textId="19059A46" w:rsidR="002929B0" w:rsidRPr="0031052F" w:rsidRDefault="002929B0" w:rsidP="002929B0">
      <w:pPr>
        <w:rPr>
          <w:lang w:val="en-US"/>
        </w:rPr>
      </w:pPr>
      <w:r>
        <w:rPr>
          <w:b/>
          <w:bCs/>
          <w:lang w:val="en-US"/>
        </w:rPr>
        <w:t xml:space="preserve">Proposal 4: </w:t>
      </w:r>
      <w:r>
        <w:rPr>
          <w:lang w:val="en-US"/>
        </w:rPr>
        <w:t xml:space="preserve">SIB1 decoding is based on </w:t>
      </w:r>
    </w:p>
    <w:p w14:paraId="0847B7ED" w14:textId="77777777" w:rsidR="00AE41B2" w:rsidRPr="00AE41B2" w:rsidRDefault="00AE41B2" w:rsidP="00B56A49">
      <w:pPr>
        <w:numPr>
          <w:ilvl w:val="0"/>
          <w:numId w:val="6"/>
        </w:numPr>
        <w:tabs>
          <w:tab w:val="num" w:pos="1440"/>
        </w:tabs>
      </w:pPr>
      <w:r w:rsidRPr="00AE41B2">
        <w:rPr>
          <w:lang w:val="en-US"/>
        </w:rPr>
        <w:t>Option 4: Soft combining of 4 samples at -6dB SNR without side condition on scheduling periodicity and assuming soft combining across scheduling period boundaries</w:t>
      </w:r>
    </w:p>
    <w:p w14:paraId="2C6C353D" w14:textId="77777777" w:rsidR="002929B0" w:rsidRDefault="002929B0" w:rsidP="002929B0">
      <w:r>
        <w:rPr>
          <w:b/>
          <w:bCs/>
        </w:rPr>
        <w:lastRenderedPageBreak/>
        <w:t xml:space="preserve">Proposal 5 : </w:t>
      </w:r>
      <w:r w:rsidRPr="003F0AF8">
        <w:t>Delay requirements are defined under</w:t>
      </w:r>
      <w:r>
        <w:t xml:space="preserve"> the assumptions</w:t>
      </w:r>
    </w:p>
    <w:p w14:paraId="4E433B54" w14:textId="77777777" w:rsidR="002929B0" w:rsidRPr="003F0AF8" w:rsidRDefault="002929B0" w:rsidP="00B56A49">
      <w:pPr>
        <w:numPr>
          <w:ilvl w:val="0"/>
          <w:numId w:val="8"/>
        </w:numPr>
        <w:rPr>
          <w:b/>
          <w:bCs/>
          <w:lang w:val="en-US"/>
        </w:rPr>
      </w:pPr>
      <w:r>
        <w:t>That the PDSCH carrying SIB1 is scheduled on every possible opportunity in the scheduling period</w:t>
      </w:r>
    </w:p>
    <w:p w14:paraId="0447DB03" w14:textId="77777777" w:rsidR="002929B0" w:rsidRPr="003F0AF8" w:rsidRDefault="002929B0" w:rsidP="00B56A49">
      <w:pPr>
        <w:numPr>
          <w:ilvl w:val="0"/>
          <w:numId w:val="8"/>
        </w:numPr>
        <w:rPr>
          <w:b/>
          <w:bCs/>
          <w:lang w:val="en-US"/>
        </w:rPr>
      </w:pPr>
      <w:r>
        <w:t>That the PDSCH carrying SIB1 is scheduled on the minimum number of opportunities where the UE can still be expected to receive SIB1, and arbitrary timing is assumed in each scheduling period.</w:t>
      </w:r>
    </w:p>
    <w:p w14:paraId="00FF7A81" w14:textId="0A6E8583" w:rsidR="004A48AA" w:rsidRDefault="004A48AA" w:rsidP="004A48AA">
      <w:pPr>
        <w:rPr>
          <w:lang w:val="en-US"/>
        </w:rPr>
      </w:pPr>
      <w:r>
        <w:rPr>
          <w:b/>
          <w:bCs/>
          <w:lang w:val="en-US"/>
        </w:rPr>
        <w:t xml:space="preserve">Proposal 6 : </w:t>
      </w:r>
      <w:r w:rsidRPr="006232E8">
        <w:rPr>
          <w:lang w:val="en-US"/>
        </w:rPr>
        <w:t xml:space="preserve">RAN4 should specify that there can be </w:t>
      </w:r>
      <w:r w:rsidR="00F350C3" w:rsidRPr="00F350C3">
        <w:rPr>
          <w:lang w:val="en-US"/>
        </w:rPr>
        <w:t>Up to X interruptions of duration up to K1 for MIB decoding and additionally up to Y interruptions of up to K2 for SIB decoding</w:t>
      </w:r>
      <w:r>
        <w:rPr>
          <w:lang w:val="en-US"/>
        </w:rPr>
        <w:t xml:space="preserve"> and also an earliest starting time for the interruptions.</w:t>
      </w:r>
    </w:p>
    <w:p w14:paraId="057B98E4" w14:textId="77777777" w:rsidR="004A48AA" w:rsidRDefault="004A48AA" w:rsidP="004A48AA">
      <w:pPr>
        <w:rPr>
          <w:lang w:val="en-US"/>
        </w:rPr>
      </w:pPr>
      <w:r>
        <w:rPr>
          <w:b/>
          <w:bCs/>
          <w:lang w:val="en-US"/>
        </w:rPr>
        <w:t xml:space="preserve">Proposal 7 </w:t>
      </w:r>
      <w:r w:rsidR="00F350C3" w:rsidRPr="00F350C3">
        <w:rPr>
          <w:lang w:val="en-US"/>
        </w:rPr>
        <w:t>:</w:t>
      </w:r>
      <w:r>
        <w:rPr>
          <w:lang w:val="en-US"/>
        </w:rPr>
        <w:t xml:space="preserve"> Autonomous gap duration during MIB decoding is </w:t>
      </w:r>
      <w:r w:rsidR="00F350C3" w:rsidRPr="00F350C3">
        <w:rPr>
          <w:lang w:val="en-US"/>
        </w:rPr>
        <w:t xml:space="preserve"> 4 symbols (target cell SCS) + 2*RF tuning time + 1 slot (victim cell SCS)</w:t>
      </w:r>
    </w:p>
    <w:p w14:paraId="6479708A" w14:textId="1D601091" w:rsidR="004A48AA" w:rsidRPr="000C49C7" w:rsidRDefault="004A48AA" w:rsidP="004A48AA">
      <w:pPr>
        <w:rPr>
          <w:lang w:val="en-US"/>
        </w:rPr>
      </w:pPr>
      <w:r>
        <w:rPr>
          <w:b/>
          <w:bCs/>
          <w:lang w:val="en-US"/>
        </w:rPr>
        <w:t xml:space="preserve">Proposal 8 : </w:t>
      </w:r>
      <w:r>
        <w:rPr>
          <w:lang w:val="en-US"/>
        </w:rPr>
        <w:t>SIB1 should be assumed to be decoded from the same SS block where the UE made the L3 measurement report to minimize the duration of interruptions.</w:t>
      </w:r>
    </w:p>
    <w:p w14:paraId="6FCC778C" w14:textId="0EE14426" w:rsidR="004A48AA" w:rsidRDefault="004A48AA" w:rsidP="004A48AA">
      <w:pPr>
        <w:rPr>
          <w:lang w:val="en-US"/>
        </w:rPr>
      </w:pPr>
      <w:r w:rsidRPr="0076209B">
        <w:rPr>
          <w:b/>
          <w:bCs/>
          <w:lang w:val="en-US"/>
        </w:rPr>
        <w:t>Proposal 9 :</w:t>
      </w:r>
      <w:r>
        <w:rPr>
          <w:lang w:val="en-US"/>
        </w:rPr>
        <w:t xml:space="preserve"> </w:t>
      </w:r>
      <w:r w:rsidR="00F350C3" w:rsidRPr="00F350C3">
        <w:rPr>
          <w:lang w:val="en-US"/>
        </w:rPr>
        <w:t>When assistance information indicates the UE should determine via the SI-RNTI on PDCCH whether the PDSCH is transmitted.</w:t>
      </w:r>
      <w:r>
        <w:rPr>
          <w:lang w:val="en-US"/>
        </w:rPr>
        <w:t xml:space="preserve"> If no assistance information is provided, the UE shall decode SIB1 every</w:t>
      </w:r>
    </w:p>
    <w:p w14:paraId="1213165F" w14:textId="77777777" w:rsidR="00F350C3" w:rsidRPr="00F350C3" w:rsidRDefault="00F350C3" w:rsidP="00B56A49">
      <w:pPr>
        <w:numPr>
          <w:ilvl w:val="0"/>
          <w:numId w:val="6"/>
        </w:numPr>
        <w:tabs>
          <w:tab w:val="num" w:pos="2160"/>
        </w:tabs>
      </w:pPr>
      <w:r w:rsidRPr="00F350C3">
        <w:rPr>
          <w:lang w:val="en-US"/>
        </w:rPr>
        <w:t>20ms for multiplexing pattern 1</w:t>
      </w:r>
    </w:p>
    <w:p w14:paraId="014DEC31" w14:textId="77777777" w:rsidR="00F350C3" w:rsidRPr="00F350C3" w:rsidRDefault="00F350C3" w:rsidP="00B56A49">
      <w:pPr>
        <w:numPr>
          <w:ilvl w:val="0"/>
          <w:numId w:val="6"/>
        </w:numPr>
        <w:tabs>
          <w:tab w:val="num" w:pos="2160"/>
        </w:tabs>
      </w:pPr>
      <w:r w:rsidRPr="00F350C3">
        <w:rPr>
          <w:lang w:val="en-US"/>
        </w:rPr>
        <w:t>SSB period for multiplexing pattern 2/3</w:t>
      </w:r>
    </w:p>
    <w:p w14:paraId="7560D3BB" w14:textId="1ADF4FFE" w:rsidR="004A48AA" w:rsidRDefault="004A48AA" w:rsidP="004A48AA">
      <w:pPr>
        <w:rPr>
          <w:b/>
          <w:bCs/>
          <w:lang w:val="en-US"/>
        </w:rPr>
      </w:pPr>
      <w:r>
        <w:rPr>
          <w:b/>
          <w:bCs/>
          <w:lang w:val="en-US"/>
        </w:rPr>
        <w:t>Proposal 10: The known cell condition for FR2 assumes no RX beam sweeping is performed during the entire CGI reading procedure.</w:t>
      </w:r>
    </w:p>
    <w:p w14:paraId="22B81D4F" w14:textId="77777777" w:rsidR="004A48AA" w:rsidRDefault="004A48AA" w:rsidP="004A48AA">
      <w:pPr>
        <w:rPr>
          <w:b/>
          <w:bCs/>
          <w:lang w:val="en-US"/>
        </w:rPr>
      </w:pPr>
      <w:r>
        <w:rPr>
          <w:b/>
          <w:bCs/>
          <w:lang w:val="en-US"/>
        </w:rPr>
        <w:t>Proposal 11: The known cell condition for FR2 CGI decoding is</w:t>
      </w:r>
    </w:p>
    <w:p w14:paraId="0C4915F3" w14:textId="77777777" w:rsidR="004A48AA" w:rsidRPr="004A48AA" w:rsidRDefault="004A48AA" w:rsidP="004A48AA">
      <w:pPr>
        <w:rPr>
          <w:lang w:val="en-US"/>
        </w:rPr>
      </w:pPr>
      <w:r w:rsidRPr="004A48AA">
        <w:rPr>
          <w:lang w:val="en-US"/>
        </w:rPr>
        <w:tab/>
        <w:t>During the last 5 seconds before the reception of the  report CGI command:</w:t>
      </w:r>
    </w:p>
    <w:p w14:paraId="6ADBD23B" w14:textId="77777777" w:rsidR="004A48AA" w:rsidRPr="004A48AA" w:rsidRDefault="004A48AA" w:rsidP="004A48AA">
      <w:pPr>
        <w:rPr>
          <w:lang w:val="en-US"/>
        </w:rPr>
      </w:pPr>
      <w:r w:rsidRPr="004A48AA">
        <w:rPr>
          <w:lang w:val="en-US"/>
        </w:rPr>
        <w:t>•</w:t>
      </w:r>
      <w:r w:rsidRPr="004A48AA">
        <w:rPr>
          <w:lang w:val="en-US"/>
        </w:rPr>
        <w:tab/>
        <w:t>UE sends at least a valid L3-RSRP reporting.</w:t>
      </w:r>
    </w:p>
    <w:p w14:paraId="0E1D222A" w14:textId="77777777" w:rsidR="004A48AA" w:rsidRPr="004A48AA" w:rsidRDefault="004A48AA" w:rsidP="004A48AA">
      <w:pPr>
        <w:rPr>
          <w:lang w:val="en-US"/>
        </w:rPr>
      </w:pPr>
      <w:r w:rsidRPr="004A48AA">
        <w:rPr>
          <w:lang w:val="en-US"/>
        </w:rPr>
        <w:t>•</w:t>
      </w:r>
      <w:r w:rsidRPr="004A48AA">
        <w:rPr>
          <w:lang w:val="en-US"/>
        </w:rPr>
        <w:tab/>
        <w:t>The SSB with the same index as the one with best RSRP measurement remains detectable.</w:t>
      </w:r>
    </w:p>
    <w:p w14:paraId="0EB45B22" w14:textId="77777777" w:rsidR="004A48AA" w:rsidRPr="004A48AA" w:rsidRDefault="004A48AA" w:rsidP="004A48AA">
      <w:pPr>
        <w:rPr>
          <w:lang w:val="en-US"/>
        </w:rPr>
      </w:pPr>
      <w:r w:rsidRPr="004A48AA">
        <w:rPr>
          <w:lang w:val="en-US"/>
        </w:rPr>
        <w:t>•</w:t>
      </w:r>
      <w:r w:rsidRPr="004A48AA">
        <w:rPr>
          <w:lang w:val="en-US"/>
        </w:rPr>
        <w:tab/>
        <w:t>During CGI reading, the SSB with the same index as in the L3-RSRP reporting remains detectable</w:t>
      </w:r>
    </w:p>
    <w:p w14:paraId="545E19FC" w14:textId="77777777" w:rsidR="00153940" w:rsidRPr="00153940" w:rsidRDefault="00153940" w:rsidP="00153940">
      <w:pPr>
        <w:rPr>
          <w:lang w:val="en-US" w:eastAsia="zh-CN"/>
        </w:rPr>
      </w:pPr>
    </w:p>
    <w:p w14:paraId="6A7BD3E8" w14:textId="77777777" w:rsidR="000208BE" w:rsidRPr="003F08E6" w:rsidRDefault="005813AA" w:rsidP="003F08E6">
      <w:pPr>
        <w:pStyle w:val="Heading1"/>
        <w:jc w:val="both"/>
        <w:rPr>
          <w:rFonts w:eastAsia="SimSun"/>
          <w:lang w:val="en-US" w:eastAsia="zh-CN"/>
        </w:rPr>
      </w:pPr>
      <w:r>
        <w:rPr>
          <w:rFonts w:eastAsia="SimSun"/>
          <w:lang w:val="en-US" w:eastAsia="zh-CN"/>
        </w:rPr>
        <w:t>References</w:t>
      </w:r>
    </w:p>
    <w:p w14:paraId="2B7D5768" w14:textId="11776469" w:rsidR="003F08E6" w:rsidRDefault="00AE41B2" w:rsidP="00AE41B2">
      <w:pPr>
        <w:pStyle w:val="3GPPNormalText"/>
        <w:numPr>
          <w:ilvl w:val="0"/>
          <w:numId w:val="5"/>
        </w:numPr>
        <w:rPr>
          <w:szCs w:val="20"/>
          <w:lang w:eastAsia="zh-CN"/>
        </w:rPr>
      </w:pPr>
      <w:bookmarkStart w:id="1" w:name="_Ref23229642"/>
      <w:r w:rsidRPr="00AE41B2">
        <w:rPr>
          <w:szCs w:val="20"/>
          <w:lang w:eastAsia="zh-CN"/>
        </w:rPr>
        <w:t>R4-2002329</w:t>
      </w:r>
      <w:r>
        <w:rPr>
          <w:szCs w:val="20"/>
          <w:lang w:eastAsia="zh-CN"/>
        </w:rPr>
        <w:t xml:space="preserve"> ”</w:t>
      </w:r>
      <w:r w:rsidRPr="00AE41B2">
        <w:rPr>
          <w:szCs w:val="20"/>
          <w:lang w:eastAsia="zh-CN"/>
        </w:rPr>
        <w:t>WF on R16 NR RRM enhancements – CGI reading</w:t>
      </w:r>
      <w:r w:rsidR="00273C34">
        <w:rPr>
          <w:szCs w:val="20"/>
          <w:lang w:eastAsia="zh-CN"/>
        </w:rPr>
        <w:t xml:space="preserve">”, </w:t>
      </w:r>
      <w:bookmarkEnd w:id="1"/>
      <w:r w:rsidR="00FB44F3">
        <w:rPr>
          <w:szCs w:val="20"/>
          <w:lang w:eastAsia="zh-CN"/>
        </w:rPr>
        <w:t>ZTE</w:t>
      </w:r>
    </w:p>
    <w:sectPr w:rsidR="003F08E6" w:rsidSect="00034006">
      <w:footerReference w:type="even" r:id="rId13"/>
      <w:footerReference w:type="default" r:id="rId14"/>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86F4DB" w14:textId="77777777" w:rsidR="007F1C2B" w:rsidRDefault="007F1C2B">
      <w:r>
        <w:separator/>
      </w:r>
    </w:p>
  </w:endnote>
  <w:endnote w:type="continuationSeparator" w:id="0">
    <w:p w14:paraId="09285FF3" w14:textId="77777777" w:rsidR="007F1C2B" w:rsidRDefault="007F1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C572E" w14:textId="77777777" w:rsidR="00FB04AC" w:rsidRDefault="00FB04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4FC97E0A" w14:textId="77777777" w:rsidR="00FB04AC" w:rsidRDefault="00FB04AC">
    <w:pPr>
      <w:pStyle w:val="Footer"/>
    </w:pPr>
  </w:p>
  <w:p w14:paraId="7FF5290F" w14:textId="77777777" w:rsidR="00FB04AC" w:rsidRDefault="00FB04AC"/>
  <w:p w14:paraId="7B352612" w14:textId="77777777" w:rsidR="00FB04AC" w:rsidRDefault="00FB04A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63ABD" w14:textId="77777777" w:rsidR="00FB04AC" w:rsidRDefault="00FB04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67B8125D" w14:textId="77777777" w:rsidR="00FB04AC" w:rsidRDefault="00FB04AC">
    <w:pPr>
      <w:pStyle w:val="Footer"/>
      <w:ind w:right="360"/>
    </w:pPr>
  </w:p>
  <w:p w14:paraId="1BA57259" w14:textId="77777777" w:rsidR="00FB04AC" w:rsidRDefault="00FB04AC"/>
  <w:p w14:paraId="35207DC6" w14:textId="77777777" w:rsidR="00FB04AC" w:rsidRDefault="00FB04A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4D73A0" w14:textId="77777777" w:rsidR="007F1C2B" w:rsidRDefault="007F1C2B">
      <w:r>
        <w:separator/>
      </w:r>
    </w:p>
  </w:footnote>
  <w:footnote w:type="continuationSeparator" w:id="0">
    <w:p w14:paraId="0B9CCDBA" w14:textId="77777777" w:rsidR="007F1C2B" w:rsidRDefault="007F1C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2" w15:restartNumberingAfterBreak="0">
    <w:nsid w:val="37766940"/>
    <w:multiLevelType w:val="hybridMultilevel"/>
    <w:tmpl w:val="F32A2EDA"/>
    <w:lvl w:ilvl="0" w:tplc="08090011">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53A93219"/>
    <w:multiLevelType w:val="hybridMultilevel"/>
    <w:tmpl w:val="F32A2EDA"/>
    <w:lvl w:ilvl="0" w:tplc="08090011">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5344788"/>
    <w:multiLevelType w:val="hybridMultilevel"/>
    <w:tmpl w:val="C78A9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num w:numId="1">
    <w:abstractNumId w:val="3"/>
  </w:num>
  <w:num w:numId="2">
    <w:abstractNumId w:val="6"/>
  </w:num>
  <w:num w:numId="3">
    <w:abstractNumId w:val="7"/>
  </w:num>
  <w:num w:numId="4">
    <w:abstractNumId w:val="0"/>
  </w:num>
  <w:num w:numId="5">
    <w:abstractNumId w:val="1"/>
  </w:num>
  <w:num w:numId="6">
    <w:abstractNumId w:val="5"/>
  </w:num>
  <w:num w:numId="7">
    <w:abstractNumId w:val="2"/>
  </w:num>
  <w:num w:numId="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8BE"/>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6F45"/>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0C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644"/>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9C7"/>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719"/>
    <w:rsid w:val="000E09BA"/>
    <w:rsid w:val="000E1041"/>
    <w:rsid w:val="000E1366"/>
    <w:rsid w:val="000E1506"/>
    <w:rsid w:val="000E1B54"/>
    <w:rsid w:val="000E1DD9"/>
    <w:rsid w:val="000E2067"/>
    <w:rsid w:val="000E2303"/>
    <w:rsid w:val="000E2C23"/>
    <w:rsid w:val="000E3035"/>
    <w:rsid w:val="000E34CA"/>
    <w:rsid w:val="000E35CC"/>
    <w:rsid w:val="000E36AD"/>
    <w:rsid w:val="000E3B40"/>
    <w:rsid w:val="000E3D46"/>
    <w:rsid w:val="000E419D"/>
    <w:rsid w:val="000E4219"/>
    <w:rsid w:val="000E42C2"/>
    <w:rsid w:val="000E4472"/>
    <w:rsid w:val="000E44F4"/>
    <w:rsid w:val="000E552B"/>
    <w:rsid w:val="000E58CF"/>
    <w:rsid w:val="000E5A81"/>
    <w:rsid w:val="000E5B52"/>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07089"/>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3940"/>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797"/>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27D"/>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108"/>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B0C"/>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CFB"/>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0A4"/>
    <w:rsid w:val="002142D2"/>
    <w:rsid w:val="0021443F"/>
    <w:rsid w:val="00214AA8"/>
    <w:rsid w:val="00215E87"/>
    <w:rsid w:val="0021632A"/>
    <w:rsid w:val="00216787"/>
    <w:rsid w:val="00216A02"/>
    <w:rsid w:val="00216CA1"/>
    <w:rsid w:val="00216E44"/>
    <w:rsid w:val="00216EBF"/>
    <w:rsid w:val="00217290"/>
    <w:rsid w:val="00217556"/>
    <w:rsid w:val="002175F8"/>
    <w:rsid w:val="002176B5"/>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0F1"/>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950"/>
    <w:rsid w:val="00272CAE"/>
    <w:rsid w:val="00272D9C"/>
    <w:rsid w:val="002739D3"/>
    <w:rsid w:val="00273C34"/>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29B0"/>
    <w:rsid w:val="002932EC"/>
    <w:rsid w:val="00293C4F"/>
    <w:rsid w:val="00293CDE"/>
    <w:rsid w:val="0029433B"/>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50C"/>
    <w:rsid w:val="002C0866"/>
    <w:rsid w:val="002C08D0"/>
    <w:rsid w:val="002C0A2C"/>
    <w:rsid w:val="002C18D8"/>
    <w:rsid w:val="002C27CE"/>
    <w:rsid w:val="002C2C1D"/>
    <w:rsid w:val="002C3478"/>
    <w:rsid w:val="002C350B"/>
    <w:rsid w:val="002C37CF"/>
    <w:rsid w:val="002C3ACF"/>
    <w:rsid w:val="002C3E68"/>
    <w:rsid w:val="002C40A1"/>
    <w:rsid w:val="002C458B"/>
    <w:rsid w:val="002C46A6"/>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98F"/>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52F"/>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81C"/>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330"/>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A7D"/>
    <w:rsid w:val="003E1085"/>
    <w:rsid w:val="003E12B8"/>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8E6"/>
    <w:rsid w:val="003F0AF8"/>
    <w:rsid w:val="003F0B05"/>
    <w:rsid w:val="003F0F4F"/>
    <w:rsid w:val="003F1282"/>
    <w:rsid w:val="003F1636"/>
    <w:rsid w:val="003F1A0E"/>
    <w:rsid w:val="003F1EE7"/>
    <w:rsid w:val="003F21D3"/>
    <w:rsid w:val="003F25EA"/>
    <w:rsid w:val="003F28F9"/>
    <w:rsid w:val="003F29FB"/>
    <w:rsid w:val="003F2DA5"/>
    <w:rsid w:val="003F2E56"/>
    <w:rsid w:val="003F2EF9"/>
    <w:rsid w:val="003F30F5"/>
    <w:rsid w:val="003F3764"/>
    <w:rsid w:val="003F3C05"/>
    <w:rsid w:val="003F3D6B"/>
    <w:rsid w:val="003F3FD9"/>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956"/>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0D04"/>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347"/>
    <w:rsid w:val="004445A4"/>
    <w:rsid w:val="00444864"/>
    <w:rsid w:val="004450D0"/>
    <w:rsid w:val="00445605"/>
    <w:rsid w:val="004456FD"/>
    <w:rsid w:val="004457DE"/>
    <w:rsid w:val="00445800"/>
    <w:rsid w:val="0044602B"/>
    <w:rsid w:val="0044606C"/>
    <w:rsid w:val="004464A6"/>
    <w:rsid w:val="004465DF"/>
    <w:rsid w:val="00446644"/>
    <w:rsid w:val="0044682B"/>
    <w:rsid w:val="004469EF"/>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0DE"/>
    <w:rsid w:val="004852B8"/>
    <w:rsid w:val="004852CF"/>
    <w:rsid w:val="0048543B"/>
    <w:rsid w:val="00485497"/>
    <w:rsid w:val="0048550D"/>
    <w:rsid w:val="00485A99"/>
    <w:rsid w:val="00485D7D"/>
    <w:rsid w:val="00486067"/>
    <w:rsid w:val="004860E2"/>
    <w:rsid w:val="004862B8"/>
    <w:rsid w:val="00486710"/>
    <w:rsid w:val="004869BB"/>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8AA"/>
    <w:rsid w:val="004A4E16"/>
    <w:rsid w:val="004A5345"/>
    <w:rsid w:val="004A58FB"/>
    <w:rsid w:val="004A5929"/>
    <w:rsid w:val="004A6900"/>
    <w:rsid w:val="004A74B6"/>
    <w:rsid w:val="004A7B1E"/>
    <w:rsid w:val="004B01F1"/>
    <w:rsid w:val="004B0416"/>
    <w:rsid w:val="004B074B"/>
    <w:rsid w:val="004B0836"/>
    <w:rsid w:val="004B0847"/>
    <w:rsid w:val="004B0C67"/>
    <w:rsid w:val="004B11A3"/>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C7E31"/>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7F3"/>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176"/>
    <w:rsid w:val="004E77C1"/>
    <w:rsid w:val="004E782E"/>
    <w:rsid w:val="004E78C8"/>
    <w:rsid w:val="004E7BB7"/>
    <w:rsid w:val="004E7D3D"/>
    <w:rsid w:val="004F05EC"/>
    <w:rsid w:val="004F0936"/>
    <w:rsid w:val="004F0A6E"/>
    <w:rsid w:val="004F0EDA"/>
    <w:rsid w:val="004F19E3"/>
    <w:rsid w:val="004F2609"/>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0820"/>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3A33"/>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B68"/>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4AA"/>
    <w:rsid w:val="00584C06"/>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478"/>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148"/>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3D5"/>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A7"/>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97A"/>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2E8"/>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279E6"/>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751"/>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388"/>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02B"/>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856"/>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CD2"/>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666"/>
    <w:rsid w:val="006B68B8"/>
    <w:rsid w:val="006B6DAA"/>
    <w:rsid w:val="006B7132"/>
    <w:rsid w:val="006B77EA"/>
    <w:rsid w:val="006B77EF"/>
    <w:rsid w:val="006B7D70"/>
    <w:rsid w:val="006C02FE"/>
    <w:rsid w:val="006C0349"/>
    <w:rsid w:val="006C0A93"/>
    <w:rsid w:val="006C13BE"/>
    <w:rsid w:val="006C18B7"/>
    <w:rsid w:val="006C18CE"/>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1AAF"/>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282"/>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2DD"/>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770"/>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9B"/>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AD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2462"/>
    <w:rsid w:val="007A2A6E"/>
    <w:rsid w:val="007A30B2"/>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016"/>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5DA"/>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1C2B"/>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AD3"/>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2B1"/>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638"/>
    <w:rsid w:val="00837AA5"/>
    <w:rsid w:val="0084009E"/>
    <w:rsid w:val="0084078A"/>
    <w:rsid w:val="00840870"/>
    <w:rsid w:val="00840C7F"/>
    <w:rsid w:val="008413D9"/>
    <w:rsid w:val="00841A53"/>
    <w:rsid w:val="008422D7"/>
    <w:rsid w:val="00842405"/>
    <w:rsid w:val="00842F46"/>
    <w:rsid w:val="008430E9"/>
    <w:rsid w:val="0084379E"/>
    <w:rsid w:val="00843A87"/>
    <w:rsid w:val="00843AD9"/>
    <w:rsid w:val="00843BF9"/>
    <w:rsid w:val="00843DBD"/>
    <w:rsid w:val="0084411E"/>
    <w:rsid w:val="00844161"/>
    <w:rsid w:val="008442F9"/>
    <w:rsid w:val="0084439D"/>
    <w:rsid w:val="008444D0"/>
    <w:rsid w:val="008444D2"/>
    <w:rsid w:val="008445B9"/>
    <w:rsid w:val="008446E9"/>
    <w:rsid w:val="008447A6"/>
    <w:rsid w:val="00844800"/>
    <w:rsid w:val="00844923"/>
    <w:rsid w:val="00844D94"/>
    <w:rsid w:val="0084532A"/>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05EC"/>
    <w:rsid w:val="00851041"/>
    <w:rsid w:val="0085161D"/>
    <w:rsid w:val="00851BA0"/>
    <w:rsid w:val="008529C0"/>
    <w:rsid w:val="00852D76"/>
    <w:rsid w:val="00852D84"/>
    <w:rsid w:val="0085319F"/>
    <w:rsid w:val="00853B27"/>
    <w:rsid w:val="00853FC5"/>
    <w:rsid w:val="00854AA4"/>
    <w:rsid w:val="00854FE9"/>
    <w:rsid w:val="008556C7"/>
    <w:rsid w:val="00855CDF"/>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C1"/>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87A92"/>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39"/>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ADC"/>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595"/>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208C"/>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3D2"/>
    <w:rsid w:val="0097259B"/>
    <w:rsid w:val="00972BDF"/>
    <w:rsid w:val="00972EB1"/>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23"/>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47"/>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46"/>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26D"/>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42"/>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3BCA"/>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6C"/>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41C"/>
    <w:rsid w:val="00A329C9"/>
    <w:rsid w:val="00A32D76"/>
    <w:rsid w:val="00A32E13"/>
    <w:rsid w:val="00A330D8"/>
    <w:rsid w:val="00A33756"/>
    <w:rsid w:val="00A338BD"/>
    <w:rsid w:val="00A33ADD"/>
    <w:rsid w:val="00A34049"/>
    <w:rsid w:val="00A34281"/>
    <w:rsid w:val="00A346A1"/>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206"/>
    <w:rsid w:val="00A763C8"/>
    <w:rsid w:val="00A764F1"/>
    <w:rsid w:val="00A76880"/>
    <w:rsid w:val="00A76FFF"/>
    <w:rsid w:val="00A77999"/>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60A"/>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0F54"/>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1B2"/>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089"/>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065"/>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1A35"/>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7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A49"/>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1A"/>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3CB"/>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3922"/>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371"/>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91A"/>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489"/>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29F7"/>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158"/>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0BF9"/>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4B5"/>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4A25"/>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D2"/>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867"/>
    <w:rsid w:val="00CC3AB2"/>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BAF"/>
    <w:rsid w:val="00CD3C44"/>
    <w:rsid w:val="00CD3CF8"/>
    <w:rsid w:val="00CD3DDC"/>
    <w:rsid w:val="00CD3DFB"/>
    <w:rsid w:val="00CD4112"/>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A7E4F"/>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B7CF4"/>
    <w:rsid w:val="00DC038A"/>
    <w:rsid w:val="00DC11D3"/>
    <w:rsid w:val="00DC18FC"/>
    <w:rsid w:val="00DC1A30"/>
    <w:rsid w:val="00DC2307"/>
    <w:rsid w:val="00DC2FD5"/>
    <w:rsid w:val="00DC346E"/>
    <w:rsid w:val="00DC3501"/>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401"/>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E00"/>
    <w:rsid w:val="00E14FE5"/>
    <w:rsid w:val="00E15022"/>
    <w:rsid w:val="00E15100"/>
    <w:rsid w:val="00E151FE"/>
    <w:rsid w:val="00E15211"/>
    <w:rsid w:val="00E1530B"/>
    <w:rsid w:val="00E1538E"/>
    <w:rsid w:val="00E1543D"/>
    <w:rsid w:val="00E1556C"/>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29E"/>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3C80"/>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04B"/>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B1"/>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9C2"/>
    <w:rsid w:val="00ED1B5F"/>
    <w:rsid w:val="00ED2295"/>
    <w:rsid w:val="00ED289D"/>
    <w:rsid w:val="00ED2D61"/>
    <w:rsid w:val="00ED33D8"/>
    <w:rsid w:val="00ED388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14"/>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AC6"/>
    <w:rsid w:val="00F32C8F"/>
    <w:rsid w:val="00F334DC"/>
    <w:rsid w:val="00F33C8F"/>
    <w:rsid w:val="00F340F8"/>
    <w:rsid w:val="00F34299"/>
    <w:rsid w:val="00F34850"/>
    <w:rsid w:val="00F34A3F"/>
    <w:rsid w:val="00F34A9B"/>
    <w:rsid w:val="00F34C46"/>
    <w:rsid w:val="00F350C2"/>
    <w:rsid w:val="00F350C3"/>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02F"/>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236"/>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4AC"/>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4F3"/>
    <w:rsid w:val="00FB4B3C"/>
    <w:rsid w:val="00FB51A5"/>
    <w:rsid w:val="00FB56A5"/>
    <w:rsid w:val="00FB57B3"/>
    <w:rsid w:val="00FB5F4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5B07C5"/>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H6Char">
    <w:name w:val="H6 Char"/>
    <w:link w:val="H6"/>
    <w:rsid w:val="00E3729E"/>
    <w:rPr>
      <w:rFonts w:ascii="Tms Rmn" w:hAnsi="Tms Rm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0633206">
      <w:bodyDiv w:val="1"/>
      <w:marLeft w:val="0"/>
      <w:marRight w:val="0"/>
      <w:marTop w:val="0"/>
      <w:marBottom w:val="0"/>
      <w:divBdr>
        <w:top w:val="none" w:sz="0" w:space="0" w:color="auto"/>
        <w:left w:val="none" w:sz="0" w:space="0" w:color="auto"/>
        <w:bottom w:val="none" w:sz="0" w:space="0" w:color="auto"/>
        <w:right w:val="none" w:sz="0" w:space="0" w:color="auto"/>
      </w:divBdr>
      <w:divsChild>
        <w:div w:id="1155102295">
          <w:marLeft w:val="547"/>
          <w:marRight w:val="0"/>
          <w:marTop w:val="115"/>
          <w:marBottom w:val="0"/>
          <w:divBdr>
            <w:top w:val="none" w:sz="0" w:space="0" w:color="auto"/>
            <w:left w:val="none" w:sz="0" w:space="0" w:color="auto"/>
            <w:bottom w:val="none" w:sz="0" w:space="0" w:color="auto"/>
            <w:right w:val="none" w:sz="0" w:space="0" w:color="auto"/>
          </w:divBdr>
        </w:div>
        <w:div w:id="1265528830">
          <w:marLeft w:val="1166"/>
          <w:marRight w:val="0"/>
          <w:marTop w:val="101"/>
          <w:marBottom w:val="0"/>
          <w:divBdr>
            <w:top w:val="none" w:sz="0" w:space="0" w:color="auto"/>
            <w:left w:val="none" w:sz="0" w:space="0" w:color="auto"/>
            <w:bottom w:val="none" w:sz="0" w:space="0" w:color="auto"/>
            <w:right w:val="none" w:sz="0" w:space="0" w:color="auto"/>
          </w:divBdr>
        </w:div>
        <w:div w:id="1588883873">
          <w:marLeft w:val="547"/>
          <w:marRight w:val="0"/>
          <w:marTop w:val="115"/>
          <w:marBottom w:val="0"/>
          <w:divBdr>
            <w:top w:val="none" w:sz="0" w:space="0" w:color="auto"/>
            <w:left w:val="none" w:sz="0" w:space="0" w:color="auto"/>
            <w:bottom w:val="none" w:sz="0" w:space="0" w:color="auto"/>
            <w:right w:val="none" w:sz="0" w:space="0" w:color="auto"/>
          </w:divBdr>
        </w:div>
        <w:div w:id="52121196">
          <w:marLeft w:val="1166"/>
          <w:marRight w:val="0"/>
          <w:marTop w:val="96"/>
          <w:marBottom w:val="0"/>
          <w:divBdr>
            <w:top w:val="none" w:sz="0" w:space="0" w:color="auto"/>
            <w:left w:val="none" w:sz="0" w:space="0" w:color="auto"/>
            <w:bottom w:val="none" w:sz="0" w:space="0" w:color="auto"/>
            <w:right w:val="none" w:sz="0" w:space="0" w:color="auto"/>
          </w:divBdr>
        </w:div>
        <w:div w:id="1438408646">
          <w:marLeft w:val="1166"/>
          <w:marRight w:val="0"/>
          <w:marTop w:val="96"/>
          <w:marBottom w:val="0"/>
          <w:divBdr>
            <w:top w:val="none" w:sz="0" w:space="0" w:color="auto"/>
            <w:left w:val="none" w:sz="0" w:space="0" w:color="auto"/>
            <w:bottom w:val="none" w:sz="0" w:space="0" w:color="auto"/>
            <w:right w:val="none" w:sz="0" w:space="0" w:color="auto"/>
          </w:divBdr>
        </w:div>
        <w:div w:id="1907109941">
          <w:marLeft w:val="547"/>
          <w:marRight w:val="0"/>
          <w:marTop w:val="115"/>
          <w:marBottom w:val="0"/>
          <w:divBdr>
            <w:top w:val="none" w:sz="0" w:space="0" w:color="auto"/>
            <w:left w:val="none" w:sz="0" w:space="0" w:color="auto"/>
            <w:bottom w:val="none" w:sz="0" w:space="0" w:color="auto"/>
            <w:right w:val="none" w:sz="0" w:space="0" w:color="auto"/>
          </w:divBdr>
        </w:div>
        <w:div w:id="1517422042">
          <w:marLeft w:val="547"/>
          <w:marRight w:val="0"/>
          <w:marTop w:val="115"/>
          <w:marBottom w:val="0"/>
          <w:divBdr>
            <w:top w:val="none" w:sz="0" w:space="0" w:color="auto"/>
            <w:left w:val="none" w:sz="0" w:space="0" w:color="auto"/>
            <w:bottom w:val="none" w:sz="0" w:space="0" w:color="auto"/>
            <w:right w:val="none" w:sz="0" w:space="0" w:color="auto"/>
          </w:divBdr>
        </w:div>
      </w:divsChild>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1617481">
      <w:bodyDiv w:val="1"/>
      <w:marLeft w:val="0"/>
      <w:marRight w:val="0"/>
      <w:marTop w:val="0"/>
      <w:marBottom w:val="0"/>
      <w:divBdr>
        <w:top w:val="none" w:sz="0" w:space="0" w:color="auto"/>
        <w:left w:val="none" w:sz="0" w:space="0" w:color="auto"/>
        <w:bottom w:val="none" w:sz="0" w:space="0" w:color="auto"/>
        <w:right w:val="none" w:sz="0" w:space="0" w:color="auto"/>
      </w:divBdr>
      <w:divsChild>
        <w:div w:id="1552691848">
          <w:marLeft w:val="547"/>
          <w:marRight w:val="0"/>
          <w:marTop w:val="77"/>
          <w:marBottom w:val="0"/>
          <w:divBdr>
            <w:top w:val="none" w:sz="0" w:space="0" w:color="auto"/>
            <w:left w:val="none" w:sz="0" w:space="0" w:color="auto"/>
            <w:bottom w:val="none" w:sz="0" w:space="0" w:color="auto"/>
            <w:right w:val="none" w:sz="0" w:space="0" w:color="auto"/>
          </w:divBdr>
        </w:div>
        <w:div w:id="1312713234">
          <w:marLeft w:val="1166"/>
          <w:marRight w:val="0"/>
          <w:marTop w:val="58"/>
          <w:marBottom w:val="0"/>
          <w:divBdr>
            <w:top w:val="none" w:sz="0" w:space="0" w:color="auto"/>
            <w:left w:val="none" w:sz="0" w:space="0" w:color="auto"/>
            <w:bottom w:val="none" w:sz="0" w:space="0" w:color="auto"/>
            <w:right w:val="none" w:sz="0" w:space="0" w:color="auto"/>
          </w:divBdr>
        </w:div>
        <w:div w:id="1581522320">
          <w:marLeft w:val="1166"/>
          <w:marRight w:val="0"/>
          <w:marTop w:val="58"/>
          <w:marBottom w:val="0"/>
          <w:divBdr>
            <w:top w:val="none" w:sz="0" w:space="0" w:color="auto"/>
            <w:left w:val="none" w:sz="0" w:space="0" w:color="auto"/>
            <w:bottom w:val="none" w:sz="0" w:space="0" w:color="auto"/>
            <w:right w:val="none" w:sz="0" w:space="0" w:color="auto"/>
          </w:divBdr>
        </w:div>
        <w:div w:id="1038507489">
          <w:marLeft w:val="1166"/>
          <w:marRight w:val="0"/>
          <w:marTop w:val="58"/>
          <w:marBottom w:val="0"/>
          <w:divBdr>
            <w:top w:val="none" w:sz="0" w:space="0" w:color="auto"/>
            <w:left w:val="none" w:sz="0" w:space="0" w:color="auto"/>
            <w:bottom w:val="none" w:sz="0" w:space="0" w:color="auto"/>
            <w:right w:val="none" w:sz="0" w:space="0" w:color="auto"/>
          </w:divBdr>
        </w:div>
        <w:div w:id="1872113671">
          <w:marLeft w:val="547"/>
          <w:marRight w:val="0"/>
          <w:marTop w:val="77"/>
          <w:marBottom w:val="0"/>
          <w:divBdr>
            <w:top w:val="none" w:sz="0" w:space="0" w:color="auto"/>
            <w:left w:val="none" w:sz="0" w:space="0" w:color="auto"/>
            <w:bottom w:val="none" w:sz="0" w:space="0" w:color="auto"/>
            <w:right w:val="none" w:sz="0" w:space="0" w:color="auto"/>
          </w:divBdr>
        </w:div>
        <w:div w:id="298221036">
          <w:marLeft w:val="1166"/>
          <w:marRight w:val="0"/>
          <w:marTop w:val="58"/>
          <w:marBottom w:val="0"/>
          <w:divBdr>
            <w:top w:val="none" w:sz="0" w:space="0" w:color="auto"/>
            <w:left w:val="none" w:sz="0" w:space="0" w:color="auto"/>
            <w:bottom w:val="none" w:sz="0" w:space="0" w:color="auto"/>
            <w:right w:val="none" w:sz="0" w:space="0" w:color="auto"/>
          </w:divBdr>
        </w:div>
        <w:div w:id="1216434555">
          <w:marLeft w:val="1166"/>
          <w:marRight w:val="0"/>
          <w:marTop w:val="58"/>
          <w:marBottom w:val="0"/>
          <w:divBdr>
            <w:top w:val="none" w:sz="0" w:space="0" w:color="auto"/>
            <w:left w:val="none" w:sz="0" w:space="0" w:color="auto"/>
            <w:bottom w:val="none" w:sz="0" w:space="0" w:color="auto"/>
            <w:right w:val="none" w:sz="0" w:space="0" w:color="auto"/>
          </w:divBdr>
        </w:div>
        <w:div w:id="142477759">
          <w:marLeft w:val="1166"/>
          <w:marRight w:val="0"/>
          <w:marTop w:val="58"/>
          <w:marBottom w:val="0"/>
          <w:divBdr>
            <w:top w:val="none" w:sz="0" w:space="0" w:color="auto"/>
            <w:left w:val="none" w:sz="0" w:space="0" w:color="auto"/>
            <w:bottom w:val="none" w:sz="0" w:space="0" w:color="auto"/>
            <w:right w:val="none" w:sz="0" w:space="0" w:color="auto"/>
          </w:divBdr>
        </w:div>
        <w:div w:id="1886258277">
          <w:marLeft w:val="547"/>
          <w:marRight w:val="0"/>
          <w:marTop w:val="77"/>
          <w:marBottom w:val="0"/>
          <w:divBdr>
            <w:top w:val="none" w:sz="0" w:space="0" w:color="auto"/>
            <w:left w:val="none" w:sz="0" w:space="0" w:color="auto"/>
            <w:bottom w:val="none" w:sz="0" w:space="0" w:color="auto"/>
            <w:right w:val="none" w:sz="0" w:space="0" w:color="auto"/>
          </w:divBdr>
        </w:div>
        <w:div w:id="595481632">
          <w:marLeft w:val="1166"/>
          <w:marRight w:val="0"/>
          <w:marTop w:val="58"/>
          <w:marBottom w:val="0"/>
          <w:divBdr>
            <w:top w:val="none" w:sz="0" w:space="0" w:color="auto"/>
            <w:left w:val="none" w:sz="0" w:space="0" w:color="auto"/>
            <w:bottom w:val="none" w:sz="0" w:space="0" w:color="auto"/>
            <w:right w:val="none" w:sz="0" w:space="0" w:color="auto"/>
          </w:divBdr>
        </w:div>
        <w:div w:id="1909069689">
          <w:marLeft w:val="547"/>
          <w:marRight w:val="0"/>
          <w:marTop w:val="77"/>
          <w:marBottom w:val="0"/>
          <w:divBdr>
            <w:top w:val="none" w:sz="0" w:space="0" w:color="auto"/>
            <w:left w:val="none" w:sz="0" w:space="0" w:color="auto"/>
            <w:bottom w:val="none" w:sz="0" w:space="0" w:color="auto"/>
            <w:right w:val="none" w:sz="0" w:space="0" w:color="auto"/>
          </w:divBdr>
        </w:div>
        <w:div w:id="1712076719">
          <w:marLeft w:val="1166"/>
          <w:marRight w:val="0"/>
          <w:marTop w:val="58"/>
          <w:marBottom w:val="0"/>
          <w:divBdr>
            <w:top w:val="none" w:sz="0" w:space="0" w:color="auto"/>
            <w:left w:val="none" w:sz="0" w:space="0" w:color="auto"/>
            <w:bottom w:val="none" w:sz="0" w:space="0" w:color="auto"/>
            <w:right w:val="none" w:sz="0" w:space="0" w:color="auto"/>
          </w:divBdr>
        </w:div>
        <w:div w:id="1437868670">
          <w:marLeft w:val="1800"/>
          <w:marRight w:val="0"/>
          <w:marTop w:val="50"/>
          <w:marBottom w:val="0"/>
          <w:divBdr>
            <w:top w:val="none" w:sz="0" w:space="0" w:color="auto"/>
            <w:left w:val="none" w:sz="0" w:space="0" w:color="auto"/>
            <w:bottom w:val="none" w:sz="0" w:space="0" w:color="auto"/>
            <w:right w:val="none" w:sz="0" w:space="0" w:color="auto"/>
          </w:divBdr>
        </w:div>
        <w:div w:id="1145272125">
          <w:marLeft w:val="1800"/>
          <w:marRight w:val="0"/>
          <w:marTop w:val="50"/>
          <w:marBottom w:val="0"/>
          <w:divBdr>
            <w:top w:val="none" w:sz="0" w:space="0" w:color="auto"/>
            <w:left w:val="none" w:sz="0" w:space="0" w:color="auto"/>
            <w:bottom w:val="none" w:sz="0" w:space="0" w:color="auto"/>
            <w:right w:val="none" w:sz="0" w:space="0" w:color="auto"/>
          </w:divBdr>
        </w:div>
        <w:div w:id="733504303">
          <w:marLeft w:val="1166"/>
          <w:marRight w:val="0"/>
          <w:marTop w:val="58"/>
          <w:marBottom w:val="0"/>
          <w:divBdr>
            <w:top w:val="none" w:sz="0" w:space="0" w:color="auto"/>
            <w:left w:val="none" w:sz="0" w:space="0" w:color="auto"/>
            <w:bottom w:val="none" w:sz="0" w:space="0" w:color="auto"/>
            <w:right w:val="none" w:sz="0" w:space="0" w:color="auto"/>
          </w:divBdr>
        </w:div>
        <w:div w:id="654381359">
          <w:marLeft w:val="1800"/>
          <w:marRight w:val="0"/>
          <w:marTop w:val="50"/>
          <w:marBottom w:val="0"/>
          <w:divBdr>
            <w:top w:val="none" w:sz="0" w:space="0" w:color="auto"/>
            <w:left w:val="none" w:sz="0" w:space="0" w:color="auto"/>
            <w:bottom w:val="none" w:sz="0" w:space="0" w:color="auto"/>
            <w:right w:val="none" w:sz="0" w:space="0" w:color="auto"/>
          </w:divBdr>
        </w:div>
        <w:div w:id="123544018">
          <w:marLeft w:val="1166"/>
          <w:marRight w:val="0"/>
          <w:marTop w:val="58"/>
          <w:marBottom w:val="0"/>
          <w:divBdr>
            <w:top w:val="none" w:sz="0" w:space="0" w:color="auto"/>
            <w:left w:val="none" w:sz="0" w:space="0" w:color="auto"/>
            <w:bottom w:val="none" w:sz="0" w:space="0" w:color="auto"/>
            <w:right w:val="none" w:sz="0" w:space="0" w:color="auto"/>
          </w:divBdr>
        </w:div>
        <w:div w:id="748112848">
          <w:marLeft w:val="1800"/>
          <w:marRight w:val="0"/>
          <w:marTop w:val="50"/>
          <w:marBottom w:val="0"/>
          <w:divBdr>
            <w:top w:val="none" w:sz="0" w:space="0" w:color="auto"/>
            <w:left w:val="none" w:sz="0" w:space="0" w:color="auto"/>
            <w:bottom w:val="none" w:sz="0" w:space="0" w:color="auto"/>
            <w:right w:val="none" w:sz="0" w:space="0" w:color="auto"/>
          </w:divBdr>
        </w:div>
        <w:div w:id="1447698132">
          <w:marLeft w:val="1800"/>
          <w:marRight w:val="0"/>
          <w:marTop w:val="50"/>
          <w:marBottom w:val="0"/>
          <w:divBdr>
            <w:top w:val="none" w:sz="0" w:space="0" w:color="auto"/>
            <w:left w:val="none" w:sz="0" w:space="0" w:color="auto"/>
            <w:bottom w:val="none" w:sz="0" w:space="0" w:color="auto"/>
            <w:right w:val="none" w:sz="0" w:space="0" w:color="auto"/>
          </w:divBdr>
        </w:div>
        <w:div w:id="1234507765">
          <w:marLeft w:val="1166"/>
          <w:marRight w:val="0"/>
          <w:marTop w:val="67"/>
          <w:marBottom w:val="0"/>
          <w:divBdr>
            <w:top w:val="none" w:sz="0" w:space="0" w:color="auto"/>
            <w:left w:val="none" w:sz="0" w:space="0" w:color="auto"/>
            <w:bottom w:val="none" w:sz="0" w:space="0" w:color="auto"/>
            <w:right w:val="none" w:sz="0" w:space="0" w:color="auto"/>
          </w:divBdr>
        </w:div>
        <w:div w:id="1556355538">
          <w:marLeft w:val="1800"/>
          <w:marRight w:val="0"/>
          <w:marTop w:val="50"/>
          <w:marBottom w:val="0"/>
          <w:divBdr>
            <w:top w:val="none" w:sz="0" w:space="0" w:color="auto"/>
            <w:left w:val="none" w:sz="0" w:space="0" w:color="auto"/>
            <w:bottom w:val="none" w:sz="0" w:space="0" w:color="auto"/>
            <w:right w:val="none" w:sz="0" w:space="0" w:color="auto"/>
          </w:divBdr>
        </w:div>
      </w:divsChild>
    </w:div>
    <w:div w:id="288244296">
      <w:bodyDiv w:val="1"/>
      <w:marLeft w:val="0"/>
      <w:marRight w:val="0"/>
      <w:marTop w:val="0"/>
      <w:marBottom w:val="0"/>
      <w:divBdr>
        <w:top w:val="none" w:sz="0" w:space="0" w:color="auto"/>
        <w:left w:val="none" w:sz="0" w:space="0" w:color="auto"/>
        <w:bottom w:val="none" w:sz="0" w:space="0" w:color="auto"/>
        <w:right w:val="none" w:sz="0" w:space="0" w:color="auto"/>
      </w:divBdr>
      <w:divsChild>
        <w:div w:id="54092013">
          <w:marLeft w:val="547"/>
          <w:marRight w:val="0"/>
          <w:marTop w:val="96"/>
          <w:marBottom w:val="0"/>
          <w:divBdr>
            <w:top w:val="none" w:sz="0" w:space="0" w:color="auto"/>
            <w:left w:val="none" w:sz="0" w:space="0" w:color="auto"/>
            <w:bottom w:val="none" w:sz="0" w:space="0" w:color="auto"/>
            <w:right w:val="none" w:sz="0" w:space="0" w:color="auto"/>
          </w:divBdr>
        </w:div>
      </w:divsChild>
    </w:div>
    <w:div w:id="330253752">
      <w:bodyDiv w:val="1"/>
      <w:marLeft w:val="0"/>
      <w:marRight w:val="0"/>
      <w:marTop w:val="0"/>
      <w:marBottom w:val="0"/>
      <w:divBdr>
        <w:top w:val="none" w:sz="0" w:space="0" w:color="auto"/>
        <w:left w:val="none" w:sz="0" w:space="0" w:color="auto"/>
        <w:bottom w:val="none" w:sz="0" w:space="0" w:color="auto"/>
        <w:right w:val="none" w:sz="0" w:space="0" w:color="auto"/>
      </w:divBdr>
      <w:divsChild>
        <w:div w:id="667632007">
          <w:marLeft w:val="547"/>
          <w:marRight w:val="0"/>
          <w:marTop w:val="96"/>
          <w:marBottom w:val="0"/>
          <w:divBdr>
            <w:top w:val="none" w:sz="0" w:space="0" w:color="auto"/>
            <w:left w:val="none" w:sz="0" w:space="0" w:color="auto"/>
            <w:bottom w:val="none" w:sz="0" w:space="0" w:color="auto"/>
            <w:right w:val="none" w:sz="0" w:space="0" w:color="auto"/>
          </w:divBdr>
        </w:div>
        <w:div w:id="438526588">
          <w:marLeft w:val="1166"/>
          <w:marRight w:val="0"/>
          <w:marTop w:val="77"/>
          <w:marBottom w:val="0"/>
          <w:divBdr>
            <w:top w:val="none" w:sz="0" w:space="0" w:color="auto"/>
            <w:left w:val="none" w:sz="0" w:space="0" w:color="auto"/>
            <w:bottom w:val="none" w:sz="0" w:space="0" w:color="auto"/>
            <w:right w:val="none" w:sz="0" w:space="0" w:color="auto"/>
          </w:divBdr>
        </w:div>
        <w:div w:id="477117689">
          <w:marLeft w:val="1800"/>
          <w:marRight w:val="0"/>
          <w:marTop w:val="58"/>
          <w:marBottom w:val="0"/>
          <w:divBdr>
            <w:top w:val="none" w:sz="0" w:space="0" w:color="auto"/>
            <w:left w:val="none" w:sz="0" w:space="0" w:color="auto"/>
            <w:bottom w:val="none" w:sz="0" w:space="0" w:color="auto"/>
            <w:right w:val="none" w:sz="0" w:space="0" w:color="auto"/>
          </w:divBdr>
        </w:div>
        <w:div w:id="1358891495">
          <w:marLeft w:val="1800"/>
          <w:marRight w:val="0"/>
          <w:marTop w:val="58"/>
          <w:marBottom w:val="0"/>
          <w:divBdr>
            <w:top w:val="none" w:sz="0" w:space="0" w:color="auto"/>
            <w:left w:val="none" w:sz="0" w:space="0" w:color="auto"/>
            <w:bottom w:val="none" w:sz="0" w:space="0" w:color="auto"/>
            <w:right w:val="none" w:sz="0" w:space="0" w:color="auto"/>
          </w:divBdr>
        </w:div>
        <w:div w:id="1626699033">
          <w:marLeft w:val="1166"/>
          <w:marRight w:val="0"/>
          <w:marTop w:val="77"/>
          <w:marBottom w:val="0"/>
          <w:divBdr>
            <w:top w:val="none" w:sz="0" w:space="0" w:color="auto"/>
            <w:left w:val="none" w:sz="0" w:space="0" w:color="auto"/>
            <w:bottom w:val="none" w:sz="0" w:space="0" w:color="auto"/>
            <w:right w:val="none" w:sz="0" w:space="0" w:color="auto"/>
          </w:divBdr>
        </w:div>
        <w:div w:id="356200141">
          <w:marLeft w:val="1800"/>
          <w:marRight w:val="0"/>
          <w:marTop w:val="58"/>
          <w:marBottom w:val="0"/>
          <w:divBdr>
            <w:top w:val="none" w:sz="0" w:space="0" w:color="auto"/>
            <w:left w:val="none" w:sz="0" w:space="0" w:color="auto"/>
            <w:bottom w:val="none" w:sz="0" w:space="0" w:color="auto"/>
            <w:right w:val="none" w:sz="0" w:space="0" w:color="auto"/>
          </w:divBdr>
        </w:div>
        <w:div w:id="450591786">
          <w:marLeft w:val="1166"/>
          <w:marRight w:val="0"/>
          <w:marTop w:val="77"/>
          <w:marBottom w:val="0"/>
          <w:divBdr>
            <w:top w:val="none" w:sz="0" w:space="0" w:color="auto"/>
            <w:left w:val="none" w:sz="0" w:space="0" w:color="auto"/>
            <w:bottom w:val="none" w:sz="0" w:space="0" w:color="auto"/>
            <w:right w:val="none" w:sz="0" w:space="0" w:color="auto"/>
          </w:divBdr>
        </w:div>
        <w:div w:id="181626351">
          <w:marLeft w:val="1800"/>
          <w:marRight w:val="0"/>
          <w:marTop w:val="58"/>
          <w:marBottom w:val="0"/>
          <w:divBdr>
            <w:top w:val="none" w:sz="0" w:space="0" w:color="auto"/>
            <w:left w:val="none" w:sz="0" w:space="0" w:color="auto"/>
            <w:bottom w:val="none" w:sz="0" w:space="0" w:color="auto"/>
            <w:right w:val="none" w:sz="0" w:space="0" w:color="auto"/>
          </w:divBdr>
        </w:div>
        <w:div w:id="1908106061">
          <w:marLeft w:val="1166"/>
          <w:marRight w:val="0"/>
          <w:marTop w:val="77"/>
          <w:marBottom w:val="0"/>
          <w:divBdr>
            <w:top w:val="none" w:sz="0" w:space="0" w:color="auto"/>
            <w:left w:val="none" w:sz="0" w:space="0" w:color="auto"/>
            <w:bottom w:val="none" w:sz="0" w:space="0" w:color="auto"/>
            <w:right w:val="none" w:sz="0" w:space="0" w:color="auto"/>
          </w:divBdr>
        </w:div>
        <w:div w:id="229511107">
          <w:marLeft w:val="547"/>
          <w:marRight w:val="0"/>
          <w:marTop w:val="96"/>
          <w:marBottom w:val="0"/>
          <w:divBdr>
            <w:top w:val="none" w:sz="0" w:space="0" w:color="auto"/>
            <w:left w:val="none" w:sz="0" w:space="0" w:color="auto"/>
            <w:bottom w:val="none" w:sz="0" w:space="0" w:color="auto"/>
            <w:right w:val="none" w:sz="0" w:space="0" w:color="auto"/>
          </w:divBdr>
        </w:div>
        <w:div w:id="1977443480">
          <w:marLeft w:val="1166"/>
          <w:marRight w:val="0"/>
          <w:marTop w:val="77"/>
          <w:marBottom w:val="0"/>
          <w:divBdr>
            <w:top w:val="none" w:sz="0" w:space="0" w:color="auto"/>
            <w:left w:val="none" w:sz="0" w:space="0" w:color="auto"/>
            <w:bottom w:val="none" w:sz="0" w:space="0" w:color="auto"/>
            <w:right w:val="none" w:sz="0" w:space="0" w:color="auto"/>
          </w:divBdr>
        </w:div>
        <w:div w:id="1680692350">
          <w:marLeft w:val="1166"/>
          <w:marRight w:val="0"/>
          <w:marTop w:val="77"/>
          <w:marBottom w:val="0"/>
          <w:divBdr>
            <w:top w:val="none" w:sz="0" w:space="0" w:color="auto"/>
            <w:left w:val="none" w:sz="0" w:space="0" w:color="auto"/>
            <w:bottom w:val="none" w:sz="0" w:space="0" w:color="auto"/>
            <w:right w:val="none" w:sz="0" w:space="0" w:color="auto"/>
          </w:divBdr>
        </w:div>
        <w:div w:id="251015865">
          <w:marLeft w:val="547"/>
          <w:marRight w:val="0"/>
          <w:marTop w:val="96"/>
          <w:marBottom w:val="0"/>
          <w:divBdr>
            <w:top w:val="none" w:sz="0" w:space="0" w:color="auto"/>
            <w:left w:val="none" w:sz="0" w:space="0" w:color="auto"/>
            <w:bottom w:val="none" w:sz="0" w:space="0" w:color="auto"/>
            <w:right w:val="none" w:sz="0" w:space="0" w:color="auto"/>
          </w:divBdr>
        </w:div>
        <w:div w:id="1854612817">
          <w:marLeft w:val="1166"/>
          <w:marRight w:val="0"/>
          <w:marTop w:val="77"/>
          <w:marBottom w:val="0"/>
          <w:divBdr>
            <w:top w:val="none" w:sz="0" w:space="0" w:color="auto"/>
            <w:left w:val="none" w:sz="0" w:space="0" w:color="auto"/>
            <w:bottom w:val="none" w:sz="0" w:space="0" w:color="auto"/>
            <w:right w:val="none" w:sz="0" w:space="0" w:color="auto"/>
          </w:divBdr>
        </w:div>
        <w:div w:id="397441892">
          <w:marLeft w:val="1166"/>
          <w:marRight w:val="0"/>
          <w:marTop w:val="77"/>
          <w:marBottom w:val="0"/>
          <w:divBdr>
            <w:top w:val="none" w:sz="0" w:space="0" w:color="auto"/>
            <w:left w:val="none" w:sz="0" w:space="0" w:color="auto"/>
            <w:bottom w:val="none" w:sz="0" w:space="0" w:color="auto"/>
            <w:right w:val="none" w:sz="0" w:space="0" w:color="auto"/>
          </w:divBdr>
        </w:div>
        <w:div w:id="2020084717">
          <w:marLeft w:val="1166"/>
          <w:marRight w:val="0"/>
          <w:marTop w:val="77"/>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2251487">
      <w:bodyDiv w:val="1"/>
      <w:marLeft w:val="0"/>
      <w:marRight w:val="0"/>
      <w:marTop w:val="0"/>
      <w:marBottom w:val="0"/>
      <w:divBdr>
        <w:top w:val="none" w:sz="0" w:space="0" w:color="auto"/>
        <w:left w:val="none" w:sz="0" w:space="0" w:color="auto"/>
        <w:bottom w:val="none" w:sz="0" w:space="0" w:color="auto"/>
        <w:right w:val="none" w:sz="0" w:space="0" w:color="auto"/>
      </w:divBdr>
      <w:divsChild>
        <w:div w:id="1371372317">
          <w:marLeft w:val="547"/>
          <w:marRight w:val="0"/>
          <w:marTop w:val="86"/>
          <w:marBottom w:val="0"/>
          <w:divBdr>
            <w:top w:val="none" w:sz="0" w:space="0" w:color="auto"/>
            <w:left w:val="none" w:sz="0" w:space="0" w:color="auto"/>
            <w:bottom w:val="none" w:sz="0" w:space="0" w:color="auto"/>
            <w:right w:val="none" w:sz="0" w:space="0" w:color="auto"/>
          </w:divBdr>
        </w:div>
        <w:div w:id="1377002264">
          <w:marLeft w:val="1166"/>
          <w:marRight w:val="0"/>
          <w:marTop w:val="77"/>
          <w:marBottom w:val="0"/>
          <w:divBdr>
            <w:top w:val="none" w:sz="0" w:space="0" w:color="auto"/>
            <w:left w:val="none" w:sz="0" w:space="0" w:color="auto"/>
            <w:bottom w:val="none" w:sz="0" w:space="0" w:color="auto"/>
            <w:right w:val="none" w:sz="0" w:space="0" w:color="auto"/>
          </w:divBdr>
        </w:div>
        <w:div w:id="1331173087">
          <w:marLeft w:val="1800"/>
          <w:marRight w:val="0"/>
          <w:marTop w:val="67"/>
          <w:marBottom w:val="0"/>
          <w:divBdr>
            <w:top w:val="none" w:sz="0" w:space="0" w:color="auto"/>
            <w:left w:val="none" w:sz="0" w:space="0" w:color="auto"/>
            <w:bottom w:val="none" w:sz="0" w:space="0" w:color="auto"/>
            <w:right w:val="none" w:sz="0" w:space="0" w:color="auto"/>
          </w:divBdr>
        </w:div>
        <w:div w:id="1951814307">
          <w:marLeft w:val="2520"/>
          <w:marRight w:val="0"/>
          <w:marTop w:val="58"/>
          <w:marBottom w:val="0"/>
          <w:divBdr>
            <w:top w:val="none" w:sz="0" w:space="0" w:color="auto"/>
            <w:left w:val="none" w:sz="0" w:space="0" w:color="auto"/>
            <w:bottom w:val="none" w:sz="0" w:space="0" w:color="auto"/>
            <w:right w:val="none" w:sz="0" w:space="0" w:color="auto"/>
          </w:divBdr>
        </w:div>
        <w:div w:id="1986734506">
          <w:marLeft w:val="2520"/>
          <w:marRight w:val="0"/>
          <w:marTop w:val="58"/>
          <w:marBottom w:val="0"/>
          <w:divBdr>
            <w:top w:val="none" w:sz="0" w:space="0" w:color="auto"/>
            <w:left w:val="none" w:sz="0" w:space="0" w:color="auto"/>
            <w:bottom w:val="none" w:sz="0" w:space="0" w:color="auto"/>
            <w:right w:val="none" w:sz="0" w:space="0" w:color="auto"/>
          </w:divBdr>
        </w:div>
        <w:div w:id="197819734">
          <w:marLeft w:val="1800"/>
          <w:marRight w:val="0"/>
          <w:marTop w:val="67"/>
          <w:marBottom w:val="0"/>
          <w:divBdr>
            <w:top w:val="none" w:sz="0" w:space="0" w:color="auto"/>
            <w:left w:val="none" w:sz="0" w:space="0" w:color="auto"/>
            <w:bottom w:val="none" w:sz="0" w:space="0" w:color="auto"/>
            <w:right w:val="none" w:sz="0" w:space="0" w:color="auto"/>
          </w:divBdr>
        </w:div>
        <w:div w:id="1130396464">
          <w:marLeft w:val="1166"/>
          <w:marRight w:val="0"/>
          <w:marTop w:val="77"/>
          <w:marBottom w:val="0"/>
          <w:divBdr>
            <w:top w:val="none" w:sz="0" w:space="0" w:color="auto"/>
            <w:left w:val="none" w:sz="0" w:space="0" w:color="auto"/>
            <w:bottom w:val="none" w:sz="0" w:space="0" w:color="auto"/>
            <w:right w:val="none" w:sz="0" w:space="0" w:color="auto"/>
          </w:divBdr>
        </w:div>
        <w:div w:id="74400434">
          <w:marLeft w:val="1166"/>
          <w:marRight w:val="0"/>
          <w:marTop w:val="77"/>
          <w:marBottom w:val="0"/>
          <w:divBdr>
            <w:top w:val="none" w:sz="0" w:space="0" w:color="auto"/>
            <w:left w:val="none" w:sz="0" w:space="0" w:color="auto"/>
            <w:bottom w:val="none" w:sz="0" w:space="0" w:color="auto"/>
            <w:right w:val="none" w:sz="0" w:space="0" w:color="auto"/>
          </w:divBdr>
        </w:div>
        <w:div w:id="1289240516">
          <w:marLeft w:val="1166"/>
          <w:marRight w:val="0"/>
          <w:marTop w:val="77"/>
          <w:marBottom w:val="0"/>
          <w:divBdr>
            <w:top w:val="none" w:sz="0" w:space="0" w:color="auto"/>
            <w:left w:val="none" w:sz="0" w:space="0" w:color="auto"/>
            <w:bottom w:val="none" w:sz="0" w:space="0" w:color="auto"/>
            <w:right w:val="none" w:sz="0" w:space="0" w:color="auto"/>
          </w:divBdr>
        </w:div>
        <w:div w:id="2129470077">
          <w:marLeft w:val="1800"/>
          <w:marRight w:val="0"/>
          <w:marTop w:val="58"/>
          <w:marBottom w:val="0"/>
          <w:divBdr>
            <w:top w:val="none" w:sz="0" w:space="0" w:color="auto"/>
            <w:left w:val="none" w:sz="0" w:space="0" w:color="auto"/>
            <w:bottom w:val="none" w:sz="0" w:space="0" w:color="auto"/>
            <w:right w:val="none" w:sz="0" w:space="0" w:color="auto"/>
          </w:divBdr>
        </w:div>
        <w:div w:id="1084763081">
          <w:marLeft w:val="1800"/>
          <w:marRight w:val="0"/>
          <w:marTop w:val="58"/>
          <w:marBottom w:val="0"/>
          <w:divBdr>
            <w:top w:val="none" w:sz="0" w:space="0" w:color="auto"/>
            <w:left w:val="none" w:sz="0" w:space="0" w:color="auto"/>
            <w:bottom w:val="none" w:sz="0" w:space="0" w:color="auto"/>
            <w:right w:val="none" w:sz="0" w:space="0" w:color="auto"/>
          </w:divBdr>
        </w:div>
        <w:div w:id="743914787">
          <w:marLeft w:val="1800"/>
          <w:marRight w:val="0"/>
          <w:marTop w:val="58"/>
          <w:marBottom w:val="0"/>
          <w:divBdr>
            <w:top w:val="none" w:sz="0" w:space="0" w:color="auto"/>
            <w:left w:val="none" w:sz="0" w:space="0" w:color="auto"/>
            <w:bottom w:val="none" w:sz="0" w:space="0" w:color="auto"/>
            <w:right w:val="none" w:sz="0" w:space="0" w:color="auto"/>
          </w:divBdr>
        </w:div>
        <w:div w:id="175506132">
          <w:marLeft w:val="1166"/>
          <w:marRight w:val="0"/>
          <w:marTop w:val="77"/>
          <w:marBottom w:val="0"/>
          <w:divBdr>
            <w:top w:val="none" w:sz="0" w:space="0" w:color="auto"/>
            <w:left w:val="none" w:sz="0" w:space="0" w:color="auto"/>
            <w:bottom w:val="none" w:sz="0" w:space="0" w:color="auto"/>
            <w:right w:val="none" w:sz="0" w:space="0" w:color="auto"/>
          </w:divBdr>
        </w:div>
        <w:div w:id="2078159837">
          <w:marLeft w:val="1800"/>
          <w:marRight w:val="0"/>
          <w:marTop w:val="58"/>
          <w:marBottom w:val="0"/>
          <w:divBdr>
            <w:top w:val="none" w:sz="0" w:space="0" w:color="auto"/>
            <w:left w:val="none" w:sz="0" w:space="0" w:color="auto"/>
            <w:bottom w:val="none" w:sz="0" w:space="0" w:color="auto"/>
            <w:right w:val="none" w:sz="0" w:space="0" w:color="auto"/>
          </w:divBdr>
        </w:div>
        <w:div w:id="1128622753">
          <w:marLeft w:val="2520"/>
          <w:marRight w:val="0"/>
          <w:marTop w:val="48"/>
          <w:marBottom w:val="0"/>
          <w:divBdr>
            <w:top w:val="none" w:sz="0" w:space="0" w:color="auto"/>
            <w:left w:val="none" w:sz="0" w:space="0" w:color="auto"/>
            <w:bottom w:val="none" w:sz="0" w:space="0" w:color="auto"/>
            <w:right w:val="none" w:sz="0" w:space="0" w:color="auto"/>
          </w:divBdr>
        </w:div>
        <w:div w:id="1116295892">
          <w:marLeft w:val="1800"/>
          <w:marRight w:val="0"/>
          <w:marTop w:val="58"/>
          <w:marBottom w:val="0"/>
          <w:divBdr>
            <w:top w:val="none" w:sz="0" w:space="0" w:color="auto"/>
            <w:left w:val="none" w:sz="0" w:space="0" w:color="auto"/>
            <w:bottom w:val="none" w:sz="0" w:space="0" w:color="auto"/>
            <w:right w:val="none" w:sz="0" w:space="0" w:color="auto"/>
          </w:divBdr>
        </w:div>
        <w:div w:id="1574899397">
          <w:marLeft w:val="2520"/>
          <w:marRight w:val="0"/>
          <w:marTop w:val="48"/>
          <w:marBottom w:val="0"/>
          <w:divBdr>
            <w:top w:val="none" w:sz="0" w:space="0" w:color="auto"/>
            <w:left w:val="none" w:sz="0" w:space="0" w:color="auto"/>
            <w:bottom w:val="none" w:sz="0" w:space="0" w:color="auto"/>
            <w:right w:val="none" w:sz="0" w:space="0" w:color="auto"/>
          </w:divBdr>
        </w:div>
        <w:div w:id="1493065581">
          <w:marLeft w:val="2520"/>
          <w:marRight w:val="0"/>
          <w:marTop w:val="48"/>
          <w:marBottom w:val="0"/>
          <w:divBdr>
            <w:top w:val="none" w:sz="0" w:space="0" w:color="auto"/>
            <w:left w:val="none" w:sz="0" w:space="0" w:color="auto"/>
            <w:bottom w:val="none" w:sz="0" w:space="0" w:color="auto"/>
            <w:right w:val="none" w:sz="0" w:space="0" w:color="auto"/>
          </w:divBdr>
        </w:div>
        <w:div w:id="2093162772">
          <w:marLeft w:val="2520"/>
          <w:marRight w:val="0"/>
          <w:marTop w:val="48"/>
          <w:marBottom w:val="0"/>
          <w:divBdr>
            <w:top w:val="none" w:sz="0" w:space="0" w:color="auto"/>
            <w:left w:val="none" w:sz="0" w:space="0" w:color="auto"/>
            <w:bottom w:val="none" w:sz="0" w:space="0" w:color="auto"/>
            <w:right w:val="none" w:sz="0" w:space="0" w:color="auto"/>
          </w:divBdr>
        </w:div>
      </w:divsChild>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46795670">
      <w:bodyDiv w:val="1"/>
      <w:marLeft w:val="0"/>
      <w:marRight w:val="0"/>
      <w:marTop w:val="0"/>
      <w:marBottom w:val="0"/>
      <w:divBdr>
        <w:top w:val="none" w:sz="0" w:space="0" w:color="auto"/>
        <w:left w:val="none" w:sz="0" w:space="0" w:color="auto"/>
        <w:bottom w:val="none" w:sz="0" w:space="0" w:color="auto"/>
        <w:right w:val="none" w:sz="0" w:space="0" w:color="auto"/>
      </w:divBdr>
      <w:divsChild>
        <w:div w:id="1995643762">
          <w:marLeft w:val="547"/>
          <w:marRight w:val="0"/>
          <w:marTop w:val="77"/>
          <w:marBottom w:val="0"/>
          <w:divBdr>
            <w:top w:val="none" w:sz="0" w:space="0" w:color="auto"/>
            <w:left w:val="none" w:sz="0" w:space="0" w:color="auto"/>
            <w:bottom w:val="none" w:sz="0" w:space="0" w:color="auto"/>
            <w:right w:val="none" w:sz="0" w:space="0" w:color="auto"/>
          </w:divBdr>
        </w:div>
        <w:div w:id="1992445391">
          <w:marLeft w:val="1166"/>
          <w:marRight w:val="0"/>
          <w:marTop w:val="58"/>
          <w:marBottom w:val="0"/>
          <w:divBdr>
            <w:top w:val="none" w:sz="0" w:space="0" w:color="auto"/>
            <w:left w:val="none" w:sz="0" w:space="0" w:color="auto"/>
            <w:bottom w:val="none" w:sz="0" w:space="0" w:color="auto"/>
            <w:right w:val="none" w:sz="0" w:space="0" w:color="auto"/>
          </w:divBdr>
        </w:div>
        <w:div w:id="2134516077">
          <w:marLeft w:val="1166"/>
          <w:marRight w:val="0"/>
          <w:marTop w:val="58"/>
          <w:marBottom w:val="0"/>
          <w:divBdr>
            <w:top w:val="none" w:sz="0" w:space="0" w:color="auto"/>
            <w:left w:val="none" w:sz="0" w:space="0" w:color="auto"/>
            <w:bottom w:val="none" w:sz="0" w:space="0" w:color="auto"/>
            <w:right w:val="none" w:sz="0" w:space="0" w:color="auto"/>
          </w:divBdr>
        </w:div>
        <w:div w:id="2135784995">
          <w:marLeft w:val="1166"/>
          <w:marRight w:val="0"/>
          <w:marTop w:val="58"/>
          <w:marBottom w:val="0"/>
          <w:divBdr>
            <w:top w:val="none" w:sz="0" w:space="0" w:color="auto"/>
            <w:left w:val="none" w:sz="0" w:space="0" w:color="auto"/>
            <w:bottom w:val="none" w:sz="0" w:space="0" w:color="auto"/>
            <w:right w:val="none" w:sz="0" w:space="0" w:color="auto"/>
          </w:divBdr>
        </w:div>
        <w:div w:id="1158157460">
          <w:marLeft w:val="547"/>
          <w:marRight w:val="0"/>
          <w:marTop w:val="77"/>
          <w:marBottom w:val="0"/>
          <w:divBdr>
            <w:top w:val="none" w:sz="0" w:space="0" w:color="auto"/>
            <w:left w:val="none" w:sz="0" w:space="0" w:color="auto"/>
            <w:bottom w:val="none" w:sz="0" w:space="0" w:color="auto"/>
            <w:right w:val="none" w:sz="0" w:space="0" w:color="auto"/>
          </w:divBdr>
        </w:div>
        <w:div w:id="1473673694">
          <w:marLeft w:val="1166"/>
          <w:marRight w:val="0"/>
          <w:marTop w:val="58"/>
          <w:marBottom w:val="0"/>
          <w:divBdr>
            <w:top w:val="none" w:sz="0" w:space="0" w:color="auto"/>
            <w:left w:val="none" w:sz="0" w:space="0" w:color="auto"/>
            <w:bottom w:val="none" w:sz="0" w:space="0" w:color="auto"/>
            <w:right w:val="none" w:sz="0" w:space="0" w:color="auto"/>
          </w:divBdr>
        </w:div>
        <w:div w:id="93061222">
          <w:marLeft w:val="1166"/>
          <w:marRight w:val="0"/>
          <w:marTop w:val="58"/>
          <w:marBottom w:val="0"/>
          <w:divBdr>
            <w:top w:val="none" w:sz="0" w:space="0" w:color="auto"/>
            <w:left w:val="none" w:sz="0" w:space="0" w:color="auto"/>
            <w:bottom w:val="none" w:sz="0" w:space="0" w:color="auto"/>
            <w:right w:val="none" w:sz="0" w:space="0" w:color="auto"/>
          </w:divBdr>
        </w:div>
        <w:div w:id="1436512219">
          <w:marLeft w:val="1166"/>
          <w:marRight w:val="0"/>
          <w:marTop w:val="58"/>
          <w:marBottom w:val="0"/>
          <w:divBdr>
            <w:top w:val="none" w:sz="0" w:space="0" w:color="auto"/>
            <w:left w:val="none" w:sz="0" w:space="0" w:color="auto"/>
            <w:bottom w:val="none" w:sz="0" w:space="0" w:color="auto"/>
            <w:right w:val="none" w:sz="0" w:space="0" w:color="auto"/>
          </w:divBdr>
        </w:div>
        <w:div w:id="1422676873">
          <w:marLeft w:val="547"/>
          <w:marRight w:val="0"/>
          <w:marTop w:val="77"/>
          <w:marBottom w:val="0"/>
          <w:divBdr>
            <w:top w:val="none" w:sz="0" w:space="0" w:color="auto"/>
            <w:left w:val="none" w:sz="0" w:space="0" w:color="auto"/>
            <w:bottom w:val="none" w:sz="0" w:space="0" w:color="auto"/>
            <w:right w:val="none" w:sz="0" w:space="0" w:color="auto"/>
          </w:divBdr>
        </w:div>
        <w:div w:id="1446391101">
          <w:marLeft w:val="1166"/>
          <w:marRight w:val="0"/>
          <w:marTop w:val="58"/>
          <w:marBottom w:val="0"/>
          <w:divBdr>
            <w:top w:val="none" w:sz="0" w:space="0" w:color="auto"/>
            <w:left w:val="none" w:sz="0" w:space="0" w:color="auto"/>
            <w:bottom w:val="none" w:sz="0" w:space="0" w:color="auto"/>
            <w:right w:val="none" w:sz="0" w:space="0" w:color="auto"/>
          </w:divBdr>
        </w:div>
        <w:div w:id="874007261">
          <w:marLeft w:val="547"/>
          <w:marRight w:val="0"/>
          <w:marTop w:val="77"/>
          <w:marBottom w:val="0"/>
          <w:divBdr>
            <w:top w:val="none" w:sz="0" w:space="0" w:color="auto"/>
            <w:left w:val="none" w:sz="0" w:space="0" w:color="auto"/>
            <w:bottom w:val="none" w:sz="0" w:space="0" w:color="auto"/>
            <w:right w:val="none" w:sz="0" w:space="0" w:color="auto"/>
          </w:divBdr>
        </w:div>
        <w:div w:id="560947350">
          <w:marLeft w:val="1166"/>
          <w:marRight w:val="0"/>
          <w:marTop w:val="58"/>
          <w:marBottom w:val="0"/>
          <w:divBdr>
            <w:top w:val="none" w:sz="0" w:space="0" w:color="auto"/>
            <w:left w:val="none" w:sz="0" w:space="0" w:color="auto"/>
            <w:bottom w:val="none" w:sz="0" w:space="0" w:color="auto"/>
            <w:right w:val="none" w:sz="0" w:space="0" w:color="auto"/>
          </w:divBdr>
        </w:div>
        <w:div w:id="1792016560">
          <w:marLeft w:val="1800"/>
          <w:marRight w:val="0"/>
          <w:marTop w:val="50"/>
          <w:marBottom w:val="0"/>
          <w:divBdr>
            <w:top w:val="none" w:sz="0" w:space="0" w:color="auto"/>
            <w:left w:val="none" w:sz="0" w:space="0" w:color="auto"/>
            <w:bottom w:val="none" w:sz="0" w:space="0" w:color="auto"/>
            <w:right w:val="none" w:sz="0" w:space="0" w:color="auto"/>
          </w:divBdr>
        </w:div>
        <w:div w:id="912544374">
          <w:marLeft w:val="1800"/>
          <w:marRight w:val="0"/>
          <w:marTop w:val="50"/>
          <w:marBottom w:val="0"/>
          <w:divBdr>
            <w:top w:val="none" w:sz="0" w:space="0" w:color="auto"/>
            <w:left w:val="none" w:sz="0" w:space="0" w:color="auto"/>
            <w:bottom w:val="none" w:sz="0" w:space="0" w:color="auto"/>
            <w:right w:val="none" w:sz="0" w:space="0" w:color="auto"/>
          </w:divBdr>
        </w:div>
        <w:div w:id="1567104634">
          <w:marLeft w:val="1166"/>
          <w:marRight w:val="0"/>
          <w:marTop w:val="58"/>
          <w:marBottom w:val="0"/>
          <w:divBdr>
            <w:top w:val="none" w:sz="0" w:space="0" w:color="auto"/>
            <w:left w:val="none" w:sz="0" w:space="0" w:color="auto"/>
            <w:bottom w:val="none" w:sz="0" w:space="0" w:color="auto"/>
            <w:right w:val="none" w:sz="0" w:space="0" w:color="auto"/>
          </w:divBdr>
        </w:div>
        <w:div w:id="1859003058">
          <w:marLeft w:val="1800"/>
          <w:marRight w:val="0"/>
          <w:marTop w:val="50"/>
          <w:marBottom w:val="0"/>
          <w:divBdr>
            <w:top w:val="none" w:sz="0" w:space="0" w:color="auto"/>
            <w:left w:val="none" w:sz="0" w:space="0" w:color="auto"/>
            <w:bottom w:val="none" w:sz="0" w:space="0" w:color="auto"/>
            <w:right w:val="none" w:sz="0" w:space="0" w:color="auto"/>
          </w:divBdr>
        </w:div>
        <w:div w:id="1221593418">
          <w:marLeft w:val="1166"/>
          <w:marRight w:val="0"/>
          <w:marTop w:val="58"/>
          <w:marBottom w:val="0"/>
          <w:divBdr>
            <w:top w:val="none" w:sz="0" w:space="0" w:color="auto"/>
            <w:left w:val="none" w:sz="0" w:space="0" w:color="auto"/>
            <w:bottom w:val="none" w:sz="0" w:space="0" w:color="auto"/>
            <w:right w:val="none" w:sz="0" w:space="0" w:color="auto"/>
          </w:divBdr>
        </w:div>
        <w:div w:id="879785318">
          <w:marLeft w:val="1800"/>
          <w:marRight w:val="0"/>
          <w:marTop w:val="50"/>
          <w:marBottom w:val="0"/>
          <w:divBdr>
            <w:top w:val="none" w:sz="0" w:space="0" w:color="auto"/>
            <w:left w:val="none" w:sz="0" w:space="0" w:color="auto"/>
            <w:bottom w:val="none" w:sz="0" w:space="0" w:color="auto"/>
            <w:right w:val="none" w:sz="0" w:space="0" w:color="auto"/>
          </w:divBdr>
        </w:div>
        <w:div w:id="715858098">
          <w:marLeft w:val="1800"/>
          <w:marRight w:val="0"/>
          <w:marTop w:val="50"/>
          <w:marBottom w:val="0"/>
          <w:divBdr>
            <w:top w:val="none" w:sz="0" w:space="0" w:color="auto"/>
            <w:left w:val="none" w:sz="0" w:space="0" w:color="auto"/>
            <w:bottom w:val="none" w:sz="0" w:space="0" w:color="auto"/>
            <w:right w:val="none" w:sz="0" w:space="0" w:color="auto"/>
          </w:divBdr>
        </w:div>
        <w:div w:id="817184996">
          <w:marLeft w:val="1166"/>
          <w:marRight w:val="0"/>
          <w:marTop w:val="67"/>
          <w:marBottom w:val="0"/>
          <w:divBdr>
            <w:top w:val="none" w:sz="0" w:space="0" w:color="auto"/>
            <w:left w:val="none" w:sz="0" w:space="0" w:color="auto"/>
            <w:bottom w:val="none" w:sz="0" w:space="0" w:color="auto"/>
            <w:right w:val="none" w:sz="0" w:space="0" w:color="auto"/>
          </w:divBdr>
        </w:div>
        <w:div w:id="965312365">
          <w:marLeft w:val="1800"/>
          <w:marRight w:val="0"/>
          <w:marTop w:val="50"/>
          <w:marBottom w:val="0"/>
          <w:divBdr>
            <w:top w:val="none" w:sz="0" w:space="0" w:color="auto"/>
            <w:left w:val="none" w:sz="0" w:space="0" w:color="auto"/>
            <w:bottom w:val="none" w:sz="0" w:space="0" w:color="auto"/>
            <w:right w:val="none" w:sz="0" w:space="0" w:color="auto"/>
          </w:divBdr>
        </w:div>
      </w:divsChild>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98490205">
      <w:bodyDiv w:val="1"/>
      <w:marLeft w:val="0"/>
      <w:marRight w:val="0"/>
      <w:marTop w:val="0"/>
      <w:marBottom w:val="0"/>
      <w:divBdr>
        <w:top w:val="none" w:sz="0" w:space="0" w:color="auto"/>
        <w:left w:val="none" w:sz="0" w:space="0" w:color="auto"/>
        <w:bottom w:val="none" w:sz="0" w:space="0" w:color="auto"/>
        <w:right w:val="none" w:sz="0" w:space="0" w:color="auto"/>
      </w:divBdr>
      <w:divsChild>
        <w:div w:id="1695419537">
          <w:marLeft w:val="547"/>
          <w:marRight w:val="0"/>
          <w:marTop w:val="96"/>
          <w:marBottom w:val="0"/>
          <w:divBdr>
            <w:top w:val="none" w:sz="0" w:space="0" w:color="auto"/>
            <w:left w:val="none" w:sz="0" w:space="0" w:color="auto"/>
            <w:bottom w:val="none" w:sz="0" w:space="0" w:color="auto"/>
            <w:right w:val="none" w:sz="0" w:space="0" w:color="auto"/>
          </w:divBdr>
        </w:div>
        <w:div w:id="1262761245">
          <w:marLeft w:val="1166"/>
          <w:marRight w:val="0"/>
          <w:marTop w:val="77"/>
          <w:marBottom w:val="0"/>
          <w:divBdr>
            <w:top w:val="none" w:sz="0" w:space="0" w:color="auto"/>
            <w:left w:val="none" w:sz="0" w:space="0" w:color="auto"/>
            <w:bottom w:val="none" w:sz="0" w:space="0" w:color="auto"/>
            <w:right w:val="none" w:sz="0" w:space="0" w:color="auto"/>
          </w:divBdr>
        </w:div>
        <w:div w:id="1232228896">
          <w:marLeft w:val="1800"/>
          <w:marRight w:val="0"/>
          <w:marTop w:val="58"/>
          <w:marBottom w:val="0"/>
          <w:divBdr>
            <w:top w:val="none" w:sz="0" w:space="0" w:color="auto"/>
            <w:left w:val="none" w:sz="0" w:space="0" w:color="auto"/>
            <w:bottom w:val="none" w:sz="0" w:space="0" w:color="auto"/>
            <w:right w:val="none" w:sz="0" w:space="0" w:color="auto"/>
          </w:divBdr>
        </w:div>
        <w:div w:id="1203054525">
          <w:marLeft w:val="1800"/>
          <w:marRight w:val="0"/>
          <w:marTop w:val="58"/>
          <w:marBottom w:val="0"/>
          <w:divBdr>
            <w:top w:val="none" w:sz="0" w:space="0" w:color="auto"/>
            <w:left w:val="none" w:sz="0" w:space="0" w:color="auto"/>
            <w:bottom w:val="none" w:sz="0" w:space="0" w:color="auto"/>
            <w:right w:val="none" w:sz="0" w:space="0" w:color="auto"/>
          </w:divBdr>
        </w:div>
        <w:div w:id="1979913078">
          <w:marLeft w:val="1166"/>
          <w:marRight w:val="0"/>
          <w:marTop w:val="77"/>
          <w:marBottom w:val="0"/>
          <w:divBdr>
            <w:top w:val="none" w:sz="0" w:space="0" w:color="auto"/>
            <w:left w:val="none" w:sz="0" w:space="0" w:color="auto"/>
            <w:bottom w:val="none" w:sz="0" w:space="0" w:color="auto"/>
            <w:right w:val="none" w:sz="0" w:space="0" w:color="auto"/>
          </w:divBdr>
        </w:div>
        <w:div w:id="59136017">
          <w:marLeft w:val="1800"/>
          <w:marRight w:val="0"/>
          <w:marTop w:val="58"/>
          <w:marBottom w:val="0"/>
          <w:divBdr>
            <w:top w:val="none" w:sz="0" w:space="0" w:color="auto"/>
            <w:left w:val="none" w:sz="0" w:space="0" w:color="auto"/>
            <w:bottom w:val="none" w:sz="0" w:space="0" w:color="auto"/>
            <w:right w:val="none" w:sz="0" w:space="0" w:color="auto"/>
          </w:divBdr>
        </w:div>
        <w:div w:id="246161362">
          <w:marLeft w:val="1166"/>
          <w:marRight w:val="0"/>
          <w:marTop w:val="77"/>
          <w:marBottom w:val="0"/>
          <w:divBdr>
            <w:top w:val="none" w:sz="0" w:space="0" w:color="auto"/>
            <w:left w:val="none" w:sz="0" w:space="0" w:color="auto"/>
            <w:bottom w:val="none" w:sz="0" w:space="0" w:color="auto"/>
            <w:right w:val="none" w:sz="0" w:space="0" w:color="auto"/>
          </w:divBdr>
        </w:div>
        <w:div w:id="1416900167">
          <w:marLeft w:val="1800"/>
          <w:marRight w:val="0"/>
          <w:marTop w:val="58"/>
          <w:marBottom w:val="0"/>
          <w:divBdr>
            <w:top w:val="none" w:sz="0" w:space="0" w:color="auto"/>
            <w:left w:val="none" w:sz="0" w:space="0" w:color="auto"/>
            <w:bottom w:val="none" w:sz="0" w:space="0" w:color="auto"/>
            <w:right w:val="none" w:sz="0" w:space="0" w:color="auto"/>
          </w:divBdr>
        </w:div>
        <w:div w:id="750588927">
          <w:marLeft w:val="1166"/>
          <w:marRight w:val="0"/>
          <w:marTop w:val="77"/>
          <w:marBottom w:val="0"/>
          <w:divBdr>
            <w:top w:val="none" w:sz="0" w:space="0" w:color="auto"/>
            <w:left w:val="none" w:sz="0" w:space="0" w:color="auto"/>
            <w:bottom w:val="none" w:sz="0" w:space="0" w:color="auto"/>
            <w:right w:val="none" w:sz="0" w:space="0" w:color="auto"/>
          </w:divBdr>
        </w:div>
        <w:div w:id="1019040077">
          <w:marLeft w:val="547"/>
          <w:marRight w:val="0"/>
          <w:marTop w:val="96"/>
          <w:marBottom w:val="0"/>
          <w:divBdr>
            <w:top w:val="none" w:sz="0" w:space="0" w:color="auto"/>
            <w:left w:val="none" w:sz="0" w:space="0" w:color="auto"/>
            <w:bottom w:val="none" w:sz="0" w:space="0" w:color="auto"/>
            <w:right w:val="none" w:sz="0" w:space="0" w:color="auto"/>
          </w:divBdr>
        </w:div>
        <w:div w:id="1899975332">
          <w:marLeft w:val="1166"/>
          <w:marRight w:val="0"/>
          <w:marTop w:val="77"/>
          <w:marBottom w:val="0"/>
          <w:divBdr>
            <w:top w:val="none" w:sz="0" w:space="0" w:color="auto"/>
            <w:left w:val="none" w:sz="0" w:space="0" w:color="auto"/>
            <w:bottom w:val="none" w:sz="0" w:space="0" w:color="auto"/>
            <w:right w:val="none" w:sz="0" w:space="0" w:color="auto"/>
          </w:divBdr>
        </w:div>
        <w:div w:id="1469588538">
          <w:marLeft w:val="1166"/>
          <w:marRight w:val="0"/>
          <w:marTop w:val="77"/>
          <w:marBottom w:val="0"/>
          <w:divBdr>
            <w:top w:val="none" w:sz="0" w:space="0" w:color="auto"/>
            <w:left w:val="none" w:sz="0" w:space="0" w:color="auto"/>
            <w:bottom w:val="none" w:sz="0" w:space="0" w:color="auto"/>
            <w:right w:val="none" w:sz="0" w:space="0" w:color="auto"/>
          </w:divBdr>
        </w:div>
        <w:div w:id="992641004">
          <w:marLeft w:val="547"/>
          <w:marRight w:val="0"/>
          <w:marTop w:val="96"/>
          <w:marBottom w:val="0"/>
          <w:divBdr>
            <w:top w:val="none" w:sz="0" w:space="0" w:color="auto"/>
            <w:left w:val="none" w:sz="0" w:space="0" w:color="auto"/>
            <w:bottom w:val="none" w:sz="0" w:space="0" w:color="auto"/>
            <w:right w:val="none" w:sz="0" w:space="0" w:color="auto"/>
          </w:divBdr>
        </w:div>
        <w:div w:id="1883787185">
          <w:marLeft w:val="1166"/>
          <w:marRight w:val="0"/>
          <w:marTop w:val="77"/>
          <w:marBottom w:val="0"/>
          <w:divBdr>
            <w:top w:val="none" w:sz="0" w:space="0" w:color="auto"/>
            <w:left w:val="none" w:sz="0" w:space="0" w:color="auto"/>
            <w:bottom w:val="none" w:sz="0" w:space="0" w:color="auto"/>
            <w:right w:val="none" w:sz="0" w:space="0" w:color="auto"/>
          </w:divBdr>
        </w:div>
        <w:div w:id="688335027">
          <w:marLeft w:val="1166"/>
          <w:marRight w:val="0"/>
          <w:marTop w:val="77"/>
          <w:marBottom w:val="0"/>
          <w:divBdr>
            <w:top w:val="none" w:sz="0" w:space="0" w:color="auto"/>
            <w:left w:val="none" w:sz="0" w:space="0" w:color="auto"/>
            <w:bottom w:val="none" w:sz="0" w:space="0" w:color="auto"/>
            <w:right w:val="none" w:sz="0" w:space="0" w:color="auto"/>
          </w:divBdr>
        </w:div>
        <w:div w:id="632442162">
          <w:marLeft w:val="1166"/>
          <w:marRight w:val="0"/>
          <w:marTop w:val="77"/>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0203642">
      <w:bodyDiv w:val="1"/>
      <w:marLeft w:val="0"/>
      <w:marRight w:val="0"/>
      <w:marTop w:val="0"/>
      <w:marBottom w:val="0"/>
      <w:divBdr>
        <w:top w:val="none" w:sz="0" w:space="0" w:color="auto"/>
        <w:left w:val="none" w:sz="0" w:space="0" w:color="auto"/>
        <w:bottom w:val="none" w:sz="0" w:space="0" w:color="auto"/>
        <w:right w:val="none" w:sz="0" w:space="0" w:color="auto"/>
      </w:divBdr>
      <w:divsChild>
        <w:div w:id="314646901">
          <w:marLeft w:val="547"/>
          <w:marRight w:val="0"/>
          <w:marTop w:val="86"/>
          <w:marBottom w:val="0"/>
          <w:divBdr>
            <w:top w:val="none" w:sz="0" w:space="0" w:color="auto"/>
            <w:left w:val="none" w:sz="0" w:space="0" w:color="auto"/>
            <w:bottom w:val="none" w:sz="0" w:space="0" w:color="auto"/>
            <w:right w:val="none" w:sz="0" w:space="0" w:color="auto"/>
          </w:divBdr>
        </w:div>
        <w:div w:id="717703193">
          <w:marLeft w:val="1166"/>
          <w:marRight w:val="0"/>
          <w:marTop w:val="77"/>
          <w:marBottom w:val="0"/>
          <w:divBdr>
            <w:top w:val="none" w:sz="0" w:space="0" w:color="auto"/>
            <w:left w:val="none" w:sz="0" w:space="0" w:color="auto"/>
            <w:bottom w:val="none" w:sz="0" w:space="0" w:color="auto"/>
            <w:right w:val="none" w:sz="0" w:space="0" w:color="auto"/>
          </w:divBdr>
        </w:div>
        <w:div w:id="539822400">
          <w:marLeft w:val="1166"/>
          <w:marRight w:val="0"/>
          <w:marTop w:val="77"/>
          <w:marBottom w:val="0"/>
          <w:divBdr>
            <w:top w:val="none" w:sz="0" w:space="0" w:color="auto"/>
            <w:left w:val="none" w:sz="0" w:space="0" w:color="auto"/>
            <w:bottom w:val="none" w:sz="0" w:space="0" w:color="auto"/>
            <w:right w:val="none" w:sz="0" w:space="0" w:color="auto"/>
          </w:divBdr>
        </w:div>
        <w:div w:id="1374617616">
          <w:marLeft w:val="1800"/>
          <w:marRight w:val="0"/>
          <w:marTop w:val="58"/>
          <w:marBottom w:val="0"/>
          <w:divBdr>
            <w:top w:val="none" w:sz="0" w:space="0" w:color="auto"/>
            <w:left w:val="none" w:sz="0" w:space="0" w:color="auto"/>
            <w:bottom w:val="none" w:sz="0" w:space="0" w:color="auto"/>
            <w:right w:val="none" w:sz="0" w:space="0" w:color="auto"/>
          </w:divBdr>
        </w:div>
        <w:div w:id="554198790">
          <w:marLeft w:val="1166"/>
          <w:marRight w:val="0"/>
          <w:marTop w:val="77"/>
          <w:marBottom w:val="0"/>
          <w:divBdr>
            <w:top w:val="none" w:sz="0" w:space="0" w:color="auto"/>
            <w:left w:val="none" w:sz="0" w:space="0" w:color="auto"/>
            <w:bottom w:val="none" w:sz="0" w:space="0" w:color="auto"/>
            <w:right w:val="none" w:sz="0" w:space="0" w:color="auto"/>
          </w:divBdr>
        </w:div>
        <w:div w:id="1491288219">
          <w:marLeft w:val="1800"/>
          <w:marRight w:val="0"/>
          <w:marTop w:val="58"/>
          <w:marBottom w:val="0"/>
          <w:divBdr>
            <w:top w:val="none" w:sz="0" w:space="0" w:color="auto"/>
            <w:left w:val="none" w:sz="0" w:space="0" w:color="auto"/>
            <w:bottom w:val="none" w:sz="0" w:space="0" w:color="auto"/>
            <w:right w:val="none" w:sz="0" w:space="0" w:color="auto"/>
          </w:divBdr>
        </w:div>
        <w:div w:id="1385175629">
          <w:marLeft w:val="1166"/>
          <w:marRight w:val="0"/>
          <w:marTop w:val="77"/>
          <w:marBottom w:val="0"/>
          <w:divBdr>
            <w:top w:val="none" w:sz="0" w:space="0" w:color="auto"/>
            <w:left w:val="none" w:sz="0" w:space="0" w:color="auto"/>
            <w:bottom w:val="none" w:sz="0" w:space="0" w:color="auto"/>
            <w:right w:val="none" w:sz="0" w:space="0" w:color="auto"/>
          </w:divBdr>
        </w:div>
        <w:div w:id="160631467">
          <w:marLeft w:val="1800"/>
          <w:marRight w:val="0"/>
          <w:marTop w:val="50"/>
          <w:marBottom w:val="0"/>
          <w:divBdr>
            <w:top w:val="none" w:sz="0" w:space="0" w:color="auto"/>
            <w:left w:val="none" w:sz="0" w:space="0" w:color="auto"/>
            <w:bottom w:val="none" w:sz="0" w:space="0" w:color="auto"/>
            <w:right w:val="none" w:sz="0" w:space="0" w:color="auto"/>
          </w:divBdr>
        </w:div>
        <w:div w:id="1437673309">
          <w:marLeft w:val="547"/>
          <w:marRight w:val="0"/>
          <w:marTop w:val="86"/>
          <w:marBottom w:val="0"/>
          <w:divBdr>
            <w:top w:val="none" w:sz="0" w:space="0" w:color="auto"/>
            <w:left w:val="none" w:sz="0" w:space="0" w:color="auto"/>
            <w:bottom w:val="none" w:sz="0" w:space="0" w:color="auto"/>
            <w:right w:val="none" w:sz="0" w:space="0" w:color="auto"/>
          </w:divBdr>
        </w:div>
        <w:div w:id="943616049">
          <w:marLeft w:val="1166"/>
          <w:marRight w:val="0"/>
          <w:marTop w:val="77"/>
          <w:marBottom w:val="0"/>
          <w:divBdr>
            <w:top w:val="none" w:sz="0" w:space="0" w:color="auto"/>
            <w:left w:val="none" w:sz="0" w:space="0" w:color="auto"/>
            <w:bottom w:val="none" w:sz="0" w:space="0" w:color="auto"/>
            <w:right w:val="none" w:sz="0" w:space="0" w:color="auto"/>
          </w:divBdr>
        </w:div>
        <w:div w:id="257638950">
          <w:marLeft w:val="1800"/>
          <w:marRight w:val="0"/>
          <w:marTop w:val="58"/>
          <w:marBottom w:val="0"/>
          <w:divBdr>
            <w:top w:val="none" w:sz="0" w:space="0" w:color="auto"/>
            <w:left w:val="none" w:sz="0" w:space="0" w:color="auto"/>
            <w:bottom w:val="none" w:sz="0" w:space="0" w:color="auto"/>
            <w:right w:val="none" w:sz="0" w:space="0" w:color="auto"/>
          </w:divBdr>
        </w:div>
        <w:div w:id="1880506801">
          <w:marLeft w:val="1800"/>
          <w:marRight w:val="0"/>
          <w:marTop w:val="58"/>
          <w:marBottom w:val="0"/>
          <w:divBdr>
            <w:top w:val="none" w:sz="0" w:space="0" w:color="auto"/>
            <w:left w:val="none" w:sz="0" w:space="0" w:color="auto"/>
            <w:bottom w:val="none" w:sz="0" w:space="0" w:color="auto"/>
            <w:right w:val="none" w:sz="0" w:space="0" w:color="auto"/>
          </w:divBdr>
        </w:div>
        <w:div w:id="1712994713">
          <w:marLeft w:val="2520"/>
          <w:marRight w:val="0"/>
          <w:marTop w:val="48"/>
          <w:marBottom w:val="0"/>
          <w:divBdr>
            <w:top w:val="none" w:sz="0" w:space="0" w:color="auto"/>
            <w:left w:val="none" w:sz="0" w:space="0" w:color="auto"/>
            <w:bottom w:val="none" w:sz="0" w:space="0" w:color="auto"/>
            <w:right w:val="none" w:sz="0" w:space="0" w:color="auto"/>
          </w:divBdr>
        </w:div>
        <w:div w:id="607465650">
          <w:marLeft w:val="2520"/>
          <w:marRight w:val="0"/>
          <w:marTop w:val="48"/>
          <w:marBottom w:val="0"/>
          <w:divBdr>
            <w:top w:val="none" w:sz="0" w:space="0" w:color="auto"/>
            <w:left w:val="none" w:sz="0" w:space="0" w:color="auto"/>
            <w:bottom w:val="none" w:sz="0" w:space="0" w:color="auto"/>
            <w:right w:val="none" w:sz="0" w:space="0" w:color="auto"/>
          </w:divBdr>
        </w:div>
        <w:div w:id="729772663">
          <w:marLeft w:val="1166"/>
          <w:marRight w:val="0"/>
          <w:marTop w:val="77"/>
          <w:marBottom w:val="0"/>
          <w:divBdr>
            <w:top w:val="none" w:sz="0" w:space="0" w:color="auto"/>
            <w:left w:val="none" w:sz="0" w:space="0" w:color="auto"/>
            <w:bottom w:val="none" w:sz="0" w:space="0" w:color="auto"/>
            <w:right w:val="none" w:sz="0" w:space="0" w:color="auto"/>
          </w:divBdr>
        </w:div>
        <w:div w:id="392772299">
          <w:marLeft w:val="1800"/>
          <w:marRight w:val="0"/>
          <w:marTop w:val="58"/>
          <w:marBottom w:val="0"/>
          <w:divBdr>
            <w:top w:val="none" w:sz="0" w:space="0" w:color="auto"/>
            <w:left w:val="none" w:sz="0" w:space="0" w:color="auto"/>
            <w:bottom w:val="none" w:sz="0" w:space="0" w:color="auto"/>
            <w:right w:val="none" w:sz="0" w:space="0" w:color="auto"/>
          </w:divBdr>
        </w:div>
        <w:div w:id="637303007">
          <w:marLeft w:val="1166"/>
          <w:marRight w:val="0"/>
          <w:marTop w:val="77"/>
          <w:marBottom w:val="0"/>
          <w:divBdr>
            <w:top w:val="none" w:sz="0" w:space="0" w:color="auto"/>
            <w:left w:val="none" w:sz="0" w:space="0" w:color="auto"/>
            <w:bottom w:val="none" w:sz="0" w:space="0" w:color="auto"/>
            <w:right w:val="none" w:sz="0" w:space="0" w:color="auto"/>
          </w:divBdr>
        </w:div>
      </w:divsChild>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9469726">
      <w:bodyDiv w:val="1"/>
      <w:marLeft w:val="0"/>
      <w:marRight w:val="0"/>
      <w:marTop w:val="0"/>
      <w:marBottom w:val="0"/>
      <w:divBdr>
        <w:top w:val="none" w:sz="0" w:space="0" w:color="auto"/>
        <w:left w:val="none" w:sz="0" w:space="0" w:color="auto"/>
        <w:bottom w:val="none" w:sz="0" w:space="0" w:color="auto"/>
        <w:right w:val="none" w:sz="0" w:space="0" w:color="auto"/>
      </w:divBdr>
      <w:divsChild>
        <w:div w:id="1576550887">
          <w:marLeft w:val="547"/>
          <w:marRight w:val="0"/>
          <w:marTop w:val="86"/>
          <w:marBottom w:val="0"/>
          <w:divBdr>
            <w:top w:val="none" w:sz="0" w:space="0" w:color="auto"/>
            <w:left w:val="none" w:sz="0" w:space="0" w:color="auto"/>
            <w:bottom w:val="none" w:sz="0" w:space="0" w:color="auto"/>
            <w:right w:val="none" w:sz="0" w:space="0" w:color="auto"/>
          </w:divBdr>
        </w:div>
        <w:div w:id="1427729164">
          <w:marLeft w:val="1166"/>
          <w:marRight w:val="0"/>
          <w:marTop w:val="77"/>
          <w:marBottom w:val="0"/>
          <w:divBdr>
            <w:top w:val="none" w:sz="0" w:space="0" w:color="auto"/>
            <w:left w:val="none" w:sz="0" w:space="0" w:color="auto"/>
            <w:bottom w:val="none" w:sz="0" w:space="0" w:color="auto"/>
            <w:right w:val="none" w:sz="0" w:space="0" w:color="auto"/>
          </w:divBdr>
        </w:div>
        <w:div w:id="601768995">
          <w:marLeft w:val="1166"/>
          <w:marRight w:val="0"/>
          <w:marTop w:val="77"/>
          <w:marBottom w:val="0"/>
          <w:divBdr>
            <w:top w:val="none" w:sz="0" w:space="0" w:color="auto"/>
            <w:left w:val="none" w:sz="0" w:space="0" w:color="auto"/>
            <w:bottom w:val="none" w:sz="0" w:space="0" w:color="auto"/>
            <w:right w:val="none" w:sz="0" w:space="0" w:color="auto"/>
          </w:divBdr>
        </w:div>
        <w:div w:id="1323391626">
          <w:marLeft w:val="1800"/>
          <w:marRight w:val="0"/>
          <w:marTop w:val="58"/>
          <w:marBottom w:val="0"/>
          <w:divBdr>
            <w:top w:val="none" w:sz="0" w:space="0" w:color="auto"/>
            <w:left w:val="none" w:sz="0" w:space="0" w:color="auto"/>
            <w:bottom w:val="none" w:sz="0" w:space="0" w:color="auto"/>
            <w:right w:val="none" w:sz="0" w:space="0" w:color="auto"/>
          </w:divBdr>
        </w:div>
        <w:div w:id="2053580287">
          <w:marLeft w:val="1166"/>
          <w:marRight w:val="0"/>
          <w:marTop w:val="77"/>
          <w:marBottom w:val="0"/>
          <w:divBdr>
            <w:top w:val="none" w:sz="0" w:space="0" w:color="auto"/>
            <w:left w:val="none" w:sz="0" w:space="0" w:color="auto"/>
            <w:bottom w:val="none" w:sz="0" w:space="0" w:color="auto"/>
            <w:right w:val="none" w:sz="0" w:space="0" w:color="auto"/>
          </w:divBdr>
        </w:div>
        <w:div w:id="1540582472">
          <w:marLeft w:val="1800"/>
          <w:marRight w:val="0"/>
          <w:marTop w:val="58"/>
          <w:marBottom w:val="0"/>
          <w:divBdr>
            <w:top w:val="none" w:sz="0" w:space="0" w:color="auto"/>
            <w:left w:val="none" w:sz="0" w:space="0" w:color="auto"/>
            <w:bottom w:val="none" w:sz="0" w:space="0" w:color="auto"/>
            <w:right w:val="none" w:sz="0" w:space="0" w:color="auto"/>
          </w:divBdr>
        </w:div>
        <w:div w:id="1810199665">
          <w:marLeft w:val="1166"/>
          <w:marRight w:val="0"/>
          <w:marTop w:val="77"/>
          <w:marBottom w:val="0"/>
          <w:divBdr>
            <w:top w:val="none" w:sz="0" w:space="0" w:color="auto"/>
            <w:left w:val="none" w:sz="0" w:space="0" w:color="auto"/>
            <w:bottom w:val="none" w:sz="0" w:space="0" w:color="auto"/>
            <w:right w:val="none" w:sz="0" w:space="0" w:color="auto"/>
          </w:divBdr>
        </w:div>
        <w:div w:id="1920285394">
          <w:marLeft w:val="1800"/>
          <w:marRight w:val="0"/>
          <w:marTop w:val="50"/>
          <w:marBottom w:val="0"/>
          <w:divBdr>
            <w:top w:val="none" w:sz="0" w:space="0" w:color="auto"/>
            <w:left w:val="none" w:sz="0" w:space="0" w:color="auto"/>
            <w:bottom w:val="none" w:sz="0" w:space="0" w:color="auto"/>
            <w:right w:val="none" w:sz="0" w:space="0" w:color="auto"/>
          </w:divBdr>
        </w:div>
        <w:div w:id="2089501958">
          <w:marLeft w:val="547"/>
          <w:marRight w:val="0"/>
          <w:marTop w:val="86"/>
          <w:marBottom w:val="0"/>
          <w:divBdr>
            <w:top w:val="none" w:sz="0" w:space="0" w:color="auto"/>
            <w:left w:val="none" w:sz="0" w:space="0" w:color="auto"/>
            <w:bottom w:val="none" w:sz="0" w:space="0" w:color="auto"/>
            <w:right w:val="none" w:sz="0" w:space="0" w:color="auto"/>
          </w:divBdr>
        </w:div>
        <w:div w:id="2084715056">
          <w:marLeft w:val="1166"/>
          <w:marRight w:val="0"/>
          <w:marTop w:val="77"/>
          <w:marBottom w:val="0"/>
          <w:divBdr>
            <w:top w:val="none" w:sz="0" w:space="0" w:color="auto"/>
            <w:left w:val="none" w:sz="0" w:space="0" w:color="auto"/>
            <w:bottom w:val="none" w:sz="0" w:space="0" w:color="auto"/>
            <w:right w:val="none" w:sz="0" w:space="0" w:color="auto"/>
          </w:divBdr>
        </w:div>
        <w:div w:id="865216537">
          <w:marLeft w:val="1800"/>
          <w:marRight w:val="0"/>
          <w:marTop w:val="58"/>
          <w:marBottom w:val="0"/>
          <w:divBdr>
            <w:top w:val="none" w:sz="0" w:space="0" w:color="auto"/>
            <w:left w:val="none" w:sz="0" w:space="0" w:color="auto"/>
            <w:bottom w:val="none" w:sz="0" w:space="0" w:color="auto"/>
            <w:right w:val="none" w:sz="0" w:space="0" w:color="auto"/>
          </w:divBdr>
        </w:div>
        <w:div w:id="56519264">
          <w:marLeft w:val="1800"/>
          <w:marRight w:val="0"/>
          <w:marTop w:val="58"/>
          <w:marBottom w:val="0"/>
          <w:divBdr>
            <w:top w:val="none" w:sz="0" w:space="0" w:color="auto"/>
            <w:left w:val="none" w:sz="0" w:space="0" w:color="auto"/>
            <w:bottom w:val="none" w:sz="0" w:space="0" w:color="auto"/>
            <w:right w:val="none" w:sz="0" w:space="0" w:color="auto"/>
          </w:divBdr>
        </w:div>
        <w:div w:id="1298948832">
          <w:marLeft w:val="2520"/>
          <w:marRight w:val="0"/>
          <w:marTop w:val="48"/>
          <w:marBottom w:val="0"/>
          <w:divBdr>
            <w:top w:val="none" w:sz="0" w:space="0" w:color="auto"/>
            <w:left w:val="none" w:sz="0" w:space="0" w:color="auto"/>
            <w:bottom w:val="none" w:sz="0" w:space="0" w:color="auto"/>
            <w:right w:val="none" w:sz="0" w:space="0" w:color="auto"/>
          </w:divBdr>
        </w:div>
        <w:div w:id="1648435520">
          <w:marLeft w:val="2520"/>
          <w:marRight w:val="0"/>
          <w:marTop w:val="48"/>
          <w:marBottom w:val="0"/>
          <w:divBdr>
            <w:top w:val="none" w:sz="0" w:space="0" w:color="auto"/>
            <w:left w:val="none" w:sz="0" w:space="0" w:color="auto"/>
            <w:bottom w:val="none" w:sz="0" w:space="0" w:color="auto"/>
            <w:right w:val="none" w:sz="0" w:space="0" w:color="auto"/>
          </w:divBdr>
        </w:div>
        <w:div w:id="940071730">
          <w:marLeft w:val="1166"/>
          <w:marRight w:val="0"/>
          <w:marTop w:val="77"/>
          <w:marBottom w:val="0"/>
          <w:divBdr>
            <w:top w:val="none" w:sz="0" w:space="0" w:color="auto"/>
            <w:left w:val="none" w:sz="0" w:space="0" w:color="auto"/>
            <w:bottom w:val="none" w:sz="0" w:space="0" w:color="auto"/>
            <w:right w:val="none" w:sz="0" w:space="0" w:color="auto"/>
          </w:divBdr>
        </w:div>
        <w:div w:id="985477504">
          <w:marLeft w:val="1800"/>
          <w:marRight w:val="0"/>
          <w:marTop w:val="58"/>
          <w:marBottom w:val="0"/>
          <w:divBdr>
            <w:top w:val="none" w:sz="0" w:space="0" w:color="auto"/>
            <w:left w:val="none" w:sz="0" w:space="0" w:color="auto"/>
            <w:bottom w:val="none" w:sz="0" w:space="0" w:color="auto"/>
            <w:right w:val="none" w:sz="0" w:space="0" w:color="auto"/>
          </w:divBdr>
        </w:div>
        <w:div w:id="524174789">
          <w:marLeft w:val="1166"/>
          <w:marRight w:val="0"/>
          <w:marTop w:val="77"/>
          <w:marBottom w:val="0"/>
          <w:divBdr>
            <w:top w:val="none" w:sz="0" w:space="0" w:color="auto"/>
            <w:left w:val="none" w:sz="0" w:space="0" w:color="auto"/>
            <w:bottom w:val="none" w:sz="0" w:space="0" w:color="auto"/>
            <w:right w:val="none" w:sz="0" w:space="0" w:color="auto"/>
          </w:divBdr>
        </w:div>
      </w:divsChild>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537605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01275548">
      <w:bodyDiv w:val="1"/>
      <w:marLeft w:val="0"/>
      <w:marRight w:val="0"/>
      <w:marTop w:val="0"/>
      <w:marBottom w:val="0"/>
      <w:divBdr>
        <w:top w:val="none" w:sz="0" w:space="0" w:color="auto"/>
        <w:left w:val="none" w:sz="0" w:space="0" w:color="auto"/>
        <w:bottom w:val="none" w:sz="0" w:space="0" w:color="auto"/>
        <w:right w:val="none" w:sz="0" w:space="0" w:color="auto"/>
      </w:divBdr>
      <w:divsChild>
        <w:div w:id="2014140216">
          <w:marLeft w:val="547"/>
          <w:marRight w:val="0"/>
          <w:marTop w:val="86"/>
          <w:marBottom w:val="0"/>
          <w:divBdr>
            <w:top w:val="none" w:sz="0" w:space="0" w:color="auto"/>
            <w:left w:val="none" w:sz="0" w:space="0" w:color="auto"/>
            <w:bottom w:val="none" w:sz="0" w:space="0" w:color="auto"/>
            <w:right w:val="none" w:sz="0" w:space="0" w:color="auto"/>
          </w:divBdr>
        </w:div>
        <w:div w:id="1424183889">
          <w:marLeft w:val="1166"/>
          <w:marRight w:val="0"/>
          <w:marTop w:val="77"/>
          <w:marBottom w:val="0"/>
          <w:divBdr>
            <w:top w:val="none" w:sz="0" w:space="0" w:color="auto"/>
            <w:left w:val="none" w:sz="0" w:space="0" w:color="auto"/>
            <w:bottom w:val="none" w:sz="0" w:space="0" w:color="auto"/>
            <w:right w:val="none" w:sz="0" w:space="0" w:color="auto"/>
          </w:divBdr>
        </w:div>
        <w:div w:id="1656177677">
          <w:marLeft w:val="1166"/>
          <w:marRight w:val="0"/>
          <w:marTop w:val="77"/>
          <w:marBottom w:val="0"/>
          <w:divBdr>
            <w:top w:val="none" w:sz="0" w:space="0" w:color="auto"/>
            <w:left w:val="none" w:sz="0" w:space="0" w:color="auto"/>
            <w:bottom w:val="none" w:sz="0" w:space="0" w:color="auto"/>
            <w:right w:val="none" w:sz="0" w:space="0" w:color="auto"/>
          </w:divBdr>
        </w:div>
        <w:div w:id="2039499728">
          <w:marLeft w:val="1800"/>
          <w:marRight w:val="0"/>
          <w:marTop w:val="58"/>
          <w:marBottom w:val="0"/>
          <w:divBdr>
            <w:top w:val="none" w:sz="0" w:space="0" w:color="auto"/>
            <w:left w:val="none" w:sz="0" w:space="0" w:color="auto"/>
            <w:bottom w:val="none" w:sz="0" w:space="0" w:color="auto"/>
            <w:right w:val="none" w:sz="0" w:space="0" w:color="auto"/>
          </w:divBdr>
        </w:div>
        <w:div w:id="1878855903">
          <w:marLeft w:val="1166"/>
          <w:marRight w:val="0"/>
          <w:marTop w:val="77"/>
          <w:marBottom w:val="0"/>
          <w:divBdr>
            <w:top w:val="none" w:sz="0" w:space="0" w:color="auto"/>
            <w:left w:val="none" w:sz="0" w:space="0" w:color="auto"/>
            <w:bottom w:val="none" w:sz="0" w:space="0" w:color="auto"/>
            <w:right w:val="none" w:sz="0" w:space="0" w:color="auto"/>
          </w:divBdr>
        </w:div>
        <w:div w:id="292902517">
          <w:marLeft w:val="1800"/>
          <w:marRight w:val="0"/>
          <w:marTop w:val="58"/>
          <w:marBottom w:val="0"/>
          <w:divBdr>
            <w:top w:val="none" w:sz="0" w:space="0" w:color="auto"/>
            <w:left w:val="none" w:sz="0" w:space="0" w:color="auto"/>
            <w:bottom w:val="none" w:sz="0" w:space="0" w:color="auto"/>
            <w:right w:val="none" w:sz="0" w:space="0" w:color="auto"/>
          </w:divBdr>
        </w:div>
        <w:div w:id="2080589847">
          <w:marLeft w:val="1166"/>
          <w:marRight w:val="0"/>
          <w:marTop w:val="77"/>
          <w:marBottom w:val="0"/>
          <w:divBdr>
            <w:top w:val="none" w:sz="0" w:space="0" w:color="auto"/>
            <w:left w:val="none" w:sz="0" w:space="0" w:color="auto"/>
            <w:bottom w:val="none" w:sz="0" w:space="0" w:color="auto"/>
            <w:right w:val="none" w:sz="0" w:space="0" w:color="auto"/>
          </w:divBdr>
        </w:div>
        <w:div w:id="1356424739">
          <w:marLeft w:val="1800"/>
          <w:marRight w:val="0"/>
          <w:marTop w:val="50"/>
          <w:marBottom w:val="0"/>
          <w:divBdr>
            <w:top w:val="none" w:sz="0" w:space="0" w:color="auto"/>
            <w:left w:val="none" w:sz="0" w:space="0" w:color="auto"/>
            <w:bottom w:val="none" w:sz="0" w:space="0" w:color="auto"/>
            <w:right w:val="none" w:sz="0" w:space="0" w:color="auto"/>
          </w:divBdr>
        </w:div>
        <w:div w:id="853152926">
          <w:marLeft w:val="547"/>
          <w:marRight w:val="0"/>
          <w:marTop w:val="86"/>
          <w:marBottom w:val="0"/>
          <w:divBdr>
            <w:top w:val="none" w:sz="0" w:space="0" w:color="auto"/>
            <w:left w:val="none" w:sz="0" w:space="0" w:color="auto"/>
            <w:bottom w:val="none" w:sz="0" w:space="0" w:color="auto"/>
            <w:right w:val="none" w:sz="0" w:space="0" w:color="auto"/>
          </w:divBdr>
        </w:div>
        <w:div w:id="1447113523">
          <w:marLeft w:val="1166"/>
          <w:marRight w:val="0"/>
          <w:marTop w:val="77"/>
          <w:marBottom w:val="0"/>
          <w:divBdr>
            <w:top w:val="none" w:sz="0" w:space="0" w:color="auto"/>
            <w:left w:val="none" w:sz="0" w:space="0" w:color="auto"/>
            <w:bottom w:val="none" w:sz="0" w:space="0" w:color="auto"/>
            <w:right w:val="none" w:sz="0" w:space="0" w:color="auto"/>
          </w:divBdr>
        </w:div>
        <w:div w:id="530385893">
          <w:marLeft w:val="1800"/>
          <w:marRight w:val="0"/>
          <w:marTop w:val="58"/>
          <w:marBottom w:val="0"/>
          <w:divBdr>
            <w:top w:val="none" w:sz="0" w:space="0" w:color="auto"/>
            <w:left w:val="none" w:sz="0" w:space="0" w:color="auto"/>
            <w:bottom w:val="none" w:sz="0" w:space="0" w:color="auto"/>
            <w:right w:val="none" w:sz="0" w:space="0" w:color="auto"/>
          </w:divBdr>
        </w:div>
        <w:div w:id="867642991">
          <w:marLeft w:val="1800"/>
          <w:marRight w:val="0"/>
          <w:marTop w:val="58"/>
          <w:marBottom w:val="0"/>
          <w:divBdr>
            <w:top w:val="none" w:sz="0" w:space="0" w:color="auto"/>
            <w:left w:val="none" w:sz="0" w:space="0" w:color="auto"/>
            <w:bottom w:val="none" w:sz="0" w:space="0" w:color="auto"/>
            <w:right w:val="none" w:sz="0" w:space="0" w:color="auto"/>
          </w:divBdr>
        </w:div>
        <w:div w:id="1423449270">
          <w:marLeft w:val="2520"/>
          <w:marRight w:val="0"/>
          <w:marTop w:val="48"/>
          <w:marBottom w:val="0"/>
          <w:divBdr>
            <w:top w:val="none" w:sz="0" w:space="0" w:color="auto"/>
            <w:left w:val="none" w:sz="0" w:space="0" w:color="auto"/>
            <w:bottom w:val="none" w:sz="0" w:space="0" w:color="auto"/>
            <w:right w:val="none" w:sz="0" w:space="0" w:color="auto"/>
          </w:divBdr>
        </w:div>
        <w:div w:id="1756242987">
          <w:marLeft w:val="2520"/>
          <w:marRight w:val="0"/>
          <w:marTop w:val="48"/>
          <w:marBottom w:val="0"/>
          <w:divBdr>
            <w:top w:val="none" w:sz="0" w:space="0" w:color="auto"/>
            <w:left w:val="none" w:sz="0" w:space="0" w:color="auto"/>
            <w:bottom w:val="none" w:sz="0" w:space="0" w:color="auto"/>
            <w:right w:val="none" w:sz="0" w:space="0" w:color="auto"/>
          </w:divBdr>
        </w:div>
        <w:div w:id="1232232565">
          <w:marLeft w:val="1166"/>
          <w:marRight w:val="0"/>
          <w:marTop w:val="77"/>
          <w:marBottom w:val="0"/>
          <w:divBdr>
            <w:top w:val="none" w:sz="0" w:space="0" w:color="auto"/>
            <w:left w:val="none" w:sz="0" w:space="0" w:color="auto"/>
            <w:bottom w:val="none" w:sz="0" w:space="0" w:color="auto"/>
            <w:right w:val="none" w:sz="0" w:space="0" w:color="auto"/>
          </w:divBdr>
        </w:div>
        <w:div w:id="1053190371">
          <w:marLeft w:val="1800"/>
          <w:marRight w:val="0"/>
          <w:marTop w:val="58"/>
          <w:marBottom w:val="0"/>
          <w:divBdr>
            <w:top w:val="none" w:sz="0" w:space="0" w:color="auto"/>
            <w:left w:val="none" w:sz="0" w:space="0" w:color="auto"/>
            <w:bottom w:val="none" w:sz="0" w:space="0" w:color="auto"/>
            <w:right w:val="none" w:sz="0" w:space="0" w:color="auto"/>
          </w:divBdr>
        </w:div>
        <w:div w:id="799567891">
          <w:marLeft w:val="1166"/>
          <w:marRight w:val="0"/>
          <w:marTop w:val="77"/>
          <w:marBottom w:val="0"/>
          <w:divBdr>
            <w:top w:val="none" w:sz="0" w:space="0" w:color="auto"/>
            <w:left w:val="none" w:sz="0" w:space="0" w:color="auto"/>
            <w:bottom w:val="none" w:sz="0" w:space="0" w:color="auto"/>
            <w:right w:val="none" w:sz="0" w:space="0" w:color="auto"/>
          </w:divBdr>
        </w:div>
      </w:divsChild>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4701936">
      <w:bodyDiv w:val="1"/>
      <w:marLeft w:val="0"/>
      <w:marRight w:val="0"/>
      <w:marTop w:val="0"/>
      <w:marBottom w:val="0"/>
      <w:divBdr>
        <w:top w:val="none" w:sz="0" w:space="0" w:color="auto"/>
        <w:left w:val="none" w:sz="0" w:space="0" w:color="auto"/>
        <w:bottom w:val="none" w:sz="0" w:space="0" w:color="auto"/>
        <w:right w:val="none" w:sz="0" w:space="0" w:color="auto"/>
      </w:divBdr>
      <w:divsChild>
        <w:div w:id="497379669">
          <w:marLeft w:val="547"/>
          <w:marRight w:val="0"/>
          <w:marTop w:val="86"/>
          <w:marBottom w:val="0"/>
          <w:divBdr>
            <w:top w:val="none" w:sz="0" w:space="0" w:color="auto"/>
            <w:left w:val="none" w:sz="0" w:space="0" w:color="auto"/>
            <w:bottom w:val="none" w:sz="0" w:space="0" w:color="auto"/>
            <w:right w:val="none" w:sz="0" w:space="0" w:color="auto"/>
          </w:divBdr>
        </w:div>
        <w:div w:id="1451781350">
          <w:marLeft w:val="1166"/>
          <w:marRight w:val="0"/>
          <w:marTop w:val="77"/>
          <w:marBottom w:val="0"/>
          <w:divBdr>
            <w:top w:val="none" w:sz="0" w:space="0" w:color="auto"/>
            <w:left w:val="none" w:sz="0" w:space="0" w:color="auto"/>
            <w:bottom w:val="none" w:sz="0" w:space="0" w:color="auto"/>
            <w:right w:val="none" w:sz="0" w:space="0" w:color="auto"/>
          </w:divBdr>
        </w:div>
        <w:div w:id="1045372598">
          <w:marLeft w:val="1166"/>
          <w:marRight w:val="0"/>
          <w:marTop w:val="77"/>
          <w:marBottom w:val="0"/>
          <w:divBdr>
            <w:top w:val="none" w:sz="0" w:space="0" w:color="auto"/>
            <w:left w:val="none" w:sz="0" w:space="0" w:color="auto"/>
            <w:bottom w:val="none" w:sz="0" w:space="0" w:color="auto"/>
            <w:right w:val="none" w:sz="0" w:space="0" w:color="auto"/>
          </w:divBdr>
        </w:div>
        <w:div w:id="830830439">
          <w:marLeft w:val="1800"/>
          <w:marRight w:val="0"/>
          <w:marTop w:val="58"/>
          <w:marBottom w:val="0"/>
          <w:divBdr>
            <w:top w:val="none" w:sz="0" w:space="0" w:color="auto"/>
            <w:left w:val="none" w:sz="0" w:space="0" w:color="auto"/>
            <w:bottom w:val="none" w:sz="0" w:space="0" w:color="auto"/>
            <w:right w:val="none" w:sz="0" w:space="0" w:color="auto"/>
          </w:divBdr>
        </w:div>
        <w:div w:id="765617225">
          <w:marLeft w:val="1166"/>
          <w:marRight w:val="0"/>
          <w:marTop w:val="77"/>
          <w:marBottom w:val="0"/>
          <w:divBdr>
            <w:top w:val="none" w:sz="0" w:space="0" w:color="auto"/>
            <w:left w:val="none" w:sz="0" w:space="0" w:color="auto"/>
            <w:bottom w:val="none" w:sz="0" w:space="0" w:color="auto"/>
            <w:right w:val="none" w:sz="0" w:space="0" w:color="auto"/>
          </w:divBdr>
        </w:div>
        <w:div w:id="2055233160">
          <w:marLeft w:val="1800"/>
          <w:marRight w:val="0"/>
          <w:marTop w:val="58"/>
          <w:marBottom w:val="0"/>
          <w:divBdr>
            <w:top w:val="none" w:sz="0" w:space="0" w:color="auto"/>
            <w:left w:val="none" w:sz="0" w:space="0" w:color="auto"/>
            <w:bottom w:val="none" w:sz="0" w:space="0" w:color="auto"/>
            <w:right w:val="none" w:sz="0" w:space="0" w:color="auto"/>
          </w:divBdr>
        </w:div>
        <w:div w:id="1679233286">
          <w:marLeft w:val="1166"/>
          <w:marRight w:val="0"/>
          <w:marTop w:val="77"/>
          <w:marBottom w:val="0"/>
          <w:divBdr>
            <w:top w:val="none" w:sz="0" w:space="0" w:color="auto"/>
            <w:left w:val="none" w:sz="0" w:space="0" w:color="auto"/>
            <w:bottom w:val="none" w:sz="0" w:space="0" w:color="auto"/>
            <w:right w:val="none" w:sz="0" w:space="0" w:color="auto"/>
          </w:divBdr>
        </w:div>
        <w:div w:id="1479037409">
          <w:marLeft w:val="1800"/>
          <w:marRight w:val="0"/>
          <w:marTop w:val="50"/>
          <w:marBottom w:val="0"/>
          <w:divBdr>
            <w:top w:val="none" w:sz="0" w:space="0" w:color="auto"/>
            <w:left w:val="none" w:sz="0" w:space="0" w:color="auto"/>
            <w:bottom w:val="none" w:sz="0" w:space="0" w:color="auto"/>
            <w:right w:val="none" w:sz="0" w:space="0" w:color="auto"/>
          </w:divBdr>
        </w:div>
        <w:div w:id="1369646408">
          <w:marLeft w:val="547"/>
          <w:marRight w:val="0"/>
          <w:marTop w:val="86"/>
          <w:marBottom w:val="0"/>
          <w:divBdr>
            <w:top w:val="none" w:sz="0" w:space="0" w:color="auto"/>
            <w:left w:val="none" w:sz="0" w:space="0" w:color="auto"/>
            <w:bottom w:val="none" w:sz="0" w:space="0" w:color="auto"/>
            <w:right w:val="none" w:sz="0" w:space="0" w:color="auto"/>
          </w:divBdr>
        </w:div>
        <w:div w:id="1480338450">
          <w:marLeft w:val="1166"/>
          <w:marRight w:val="0"/>
          <w:marTop w:val="77"/>
          <w:marBottom w:val="0"/>
          <w:divBdr>
            <w:top w:val="none" w:sz="0" w:space="0" w:color="auto"/>
            <w:left w:val="none" w:sz="0" w:space="0" w:color="auto"/>
            <w:bottom w:val="none" w:sz="0" w:space="0" w:color="auto"/>
            <w:right w:val="none" w:sz="0" w:space="0" w:color="auto"/>
          </w:divBdr>
        </w:div>
        <w:div w:id="449013476">
          <w:marLeft w:val="1800"/>
          <w:marRight w:val="0"/>
          <w:marTop w:val="58"/>
          <w:marBottom w:val="0"/>
          <w:divBdr>
            <w:top w:val="none" w:sz="0" w:space="0" w:color="auto"/>
            <w:left w:val="none" w:sz="0" w:space="0" w:color="auto"/>
            <w:bottom w:val="none" w:sz="0" w:space="0" w:color="auto"/>
            <w:right w:val="none" w:sz="0" w:space="0" w:color="auto"/>
          </w:divBdr>
        </w:div>
        <w:div w:id="1532035682">
          <w:marLeft w:val="1800"/>
          <w:marRight w:val="0"/>
          <w:marTop w:val="58"/>
          <w:marBottom w:val="0"/>
          <w:divBdr>
            <w:top w:val="none" w:sz="0" w:space="0" w:color="auto"/>
            <w:left w:val="none" w:sz="0" w:space="0" w:color="auto"/>
            <w:bottom w:val="none" w:sz="0" w:space="0" w:color="auto"/>
            <w:right w:val="none" w:sz="0" w:space="0" w:color="auto"/>
          </w:divBdr>
        </w:div>
        <w:div w:id="1483541379">
          <w:marLeft w:val="2520"/>
          <w:marRight w:val="0"/>
          <w:marTop w:val="48"/>
          <w:marBottom w:val="0"/>
          <w:divBdr>
            <w:top w:val="none" w:sz="0" w:space="0" w:color="auto"/>
            <w:left w:val="none" w:sz="0" w:space="0" w:color="auto"/>
            <w:bottom w:val="none" w:sz="0" w:space="0" w:color="auto"/>
            <w:right w:val="none" w:sz="0" w:space="0" w:color="auto"/>
          </w:divBdr>
        </w:div>
        <w:div w:id="1669358328">
          <w:marLeft w:val="2520"/>
          <w:marRight w:val="0"/>
          <w:marTop w:val="48"/>
          <w:marBottom w:val="0"/>
          <w:divBdr>
            <w:top w:val="none" w:sz="0" w:space="0" w:color="auto"/>
            <w:left w:val="none" w:sz="0" w:space="0" w:color="auto"/>
            <w:bottom w:val="none" w:sz="0" w:space="0" w:color="auto"/>
            <w:right w:val="none" w:sz="0" w:space="0" w:color="auto"/>
          </w:divBdr>
        </w:div>
        <w:div w:id="798038716">
          <w:marLeft w:val="1166"/>
          <w:marRight w:val="0"/>
          <w:marTop w:val="77"/>
          <w:marBottom w:val="0"/>
          <w:divBdr>
            <w:top w:val="none" w:sz="0" w:space="0" w:color="auto"/>
            <w:left w:val="none" w:sz="0" w:space="0" w:color="auto"/>
            <w:bottom w:val="none" w:sz="0" w:space="0" w:color="auto"/>
            <w:right w:val="none" w:sz="0" w:space="0" w:color="auto"/>
          </w:divBdr>
        </w:div>
        <w:div w:id="2144272819">
          <w:marLeft w:val="1800"/>
          <w:marRight w:val="0"/>
          <w:marTop w:val="58"/>
          <w:marBottom w:val="0"/>
          <w:divBdr>
            <w:top w:val="none" w:sz="0" w:space="0" w:color="auto"/>
            <w:left w:val="none" w:sz="0" w:space="0" w:color="auto"/>
            <w:bottom w:val="none" w:sz="0" w:space="0" w:color="auto"/>
            <w:right w:val="none" w:sz="0" w:space="0" w:color="auto"/>
          </w:divBdr>
        </w:div>
        <w:div w:id="1879200932">
          <w:marLeft w:val="1166"/>
          <w:marRight w:val="0"/>
          <w:marTop w:val="77"/>
          <w:marBottom w:val="0"/>
          <w:divBdr>
            <w:top w:val="none" w:sz="0" w:space="0" w:color="auto"/>
            <w:left w:val="none" w:sz="0" w:space="0" w:color="auto"/>
            <w:bottom w:val="none" w:sz="0" w:space="0" w:color="auto"/>
            <w:right w:val="none" w:sz="0" w:space="0" w:color="auto"/>
          </w:divBdr>
        </w:div>
      </w:divsChild>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21431518">
      <w:bodyDiv w:val="1"/>
      <w:marLeft w:val="0"/>
      <w:marRight w:val="0"/>
      <w:marTop w:val="0"/>
      <w:marBottom w:val="0"/>
      <w:divBdr>
        <w:top w:val="none" w:sz="0" w:space="0" w:color="auto"/>
        <w:left w:val="none" w:sz="0" w:space="0" w:color="auto"/>
        <w:bottom w:val="none" w:sz="0" w:space="0" w:color="auto"/>
        <w:right w:val="none" w:sz="0" w:space="0" w:color="auto"/>
      </w:divBdr>
      <w:divsChild>
        <w:div w:id="1341277576">
          <w:marLeft w:val="446"/>
          <w:marRight w:val="0"/>
          <w:marTop w:val="0"/>
          <w:marBottom w:val="0"/>
          <w:divBdr>
            <w:top w:val="none" w:sz="0" w:space="0" w:color="auto"/>
            <w:left w:val="none" w:sz="0" w:space="0" w:color="auto"/>
            <w:bottom w:val="none" w:sz="0" w:space="0" w:color="auto"/>
            <w:right w:val="none" w:sz="0" w:space="0" w:color="auto"/>
          </w:divBdr>
        </w:div>
        <w:div w:id="1584220301">
          <w:marLeft w:val="1267"/>
          <w:marRight w:val="0"/>
          <w:marTop w:val="0"/>
          <w:marBottom w:val="0"/>
          <w:divBdr>
            <w:top w:val="none" w:sz="0" w:space="0" w:color="auto"/>
            <w:left w:val="none" w:sz="0" w:space="0" w:color="auto"/>
            <w:bottom w:val="none" w:sz="0" w:space="0" w:color="auto"/>
            <w:right w:val="none" w:sz="0" w:space="0" w:color="auto"/>
          </w:divBdr>
        </w:div>
        <w:div w:id="1265914710">
          <w:marLeft w:val="1267"/>
          <w:marRight w:val="0"/>
          <w:marTop w:val="0"/>
          <w:marBottom w:val="0"/>
          <w:divBdr>
            <w:top w:val="none" w:sz="0" w:space="0" w:color="auto"/>
            <w:left w:val="none" w:sz="0" w:space="0" w:color="auto"/>
            <w:bottom w:val="none" w:sz="0" w:space="0" w:color="auto"/>
            <w:right w:val="none" w:sz="0" w:space="0" w:color="auto"/>
          </w:divBdr>
        </w:div>
        <w:div w:id="550388627">
          <w:marLeft w:val="1267"/>
          <w:marRight w:val="0"/>
          <w:marTop w:val="0"/>
          <w:marBottom w:val="0"/>
          <w:divBdr>
            <w:top w:val="none" w:sz="0" w:space="0" w:color="auto"/>
            <w:left w:val="none" w:sz="0" w:space="0" w:color="auto"/>
            <w:bottom w:val="none" w:sz="0" w:space="0" w:color="auto"/>
            <w:right w:val="none" w:sz="0" w:space="0" w:color="auto"/>
          </w:divBdr>
        </w:div>
        <w:div w:id="1204708575">
          <w:marLeft w:val="1267"/>
          <w:marRight w:val="0"/>
          <w:marTop w:val="0"/>
          <w:marBottom w:val="0"/>
          <w:divBdr>
            <w:top w:val="none" w:sz="0" w:space="0" w:color="auto"/>
            <w:left w:val="none" w:sz="0" w:space="0" w:color="auto"/>
            <w:bottom w:val="none" w:sz="0" w:space="0" w:color="auto"/>
            <w:right w:val="none" w:sz="0" w:space="0" w:color="auto"/>
          </w:divBdr>
        </w:div>
        <w:div w:id="1395736652">
          <w:marLeft w:val="1267"/>
          <w:marRight w:val="0"/>
          <w:marTop w:val="0"/>
          <w:marBottom w:val="0"/>
          <w:divBdr>
            <w:top w:val="none" w:sz="0" w:space="0" w:color="auto"/>
            <w:left w:val="none" w:sz="0" w:space="0" w:color="auto"/>
            <w:bottom w:val="none" w:sz="0" w:space="0" w:color="auto"/>
            <w:right w:val="none" w:sz="0" w:space="0" w:color="auto"/>
          </w:divBdr>
        </w:div>
        <w:div w:id="281228304">
          <w:marLeft w:val="1267"/>
          <w:marRight w:val="0"/>
          <w:marTop w:val="0"/>
          <w:marBottom w:val="0"/>
          <w:divBdr>
            <w:top w:val="none" w:sz="0" w:space="0" w:color="auto"/>
            <w:left w:val="none" w:sz="0" w:space="0" w:color="auto"/>
            <w:bottom w:val="none" w:sz="0" w:space="0" w:color="auto"/>
            <w:right w:val="none" w:sz="0" w:space="0" w:color="auto"/>
          </w:divBdr>
        </w:div>
        <w:div w:id="235896207">
          <w:marLeft w:val="1267"/>
          <w:marRight w:val="0"/>
          <w:marTop w:val="0"/>
          <w:marBottom w:val="0"/>
          <w:divBdr>
            <w:top w:val="none" w:sz="0" w:space="0" w:color="auto"/>
            <w:left w:val="none" w:sz="0" w:space="0" w:color="auto"/>
            <w:bottom w:val="none" w:sz="0" w:space="0" w:color="auto"/>
            <w:right w:val="none" w:sz="0" w:space="0" w:color="auto"/>
          </w:divBdr>
        </w:div>
        <w:div w:id="96099812">
          <w:marLeft w:val="1267"/>
          <w:marRight w:val="0"/>
          <w:marTop w:val="0"/>
          <w:marBottom w:val="0"/>
          <w:divBdr>
            <w:top w:val="none" w:sz="0" w:space="0" w:color="auto"/>
            <w:left w:val="none" w:sz="0" w:space="0" w:color="auto"/>
            <w:bottom w:val="none" w:sz="0" w:space="0" w:color="auto"/>
            <w:right w:val="none" w:sz="0" w:space="0" w:color="auto"/>
          </w:divBdr>
        </w:div>
        <w:div w:id="1418551088">
          <w:marLeft w:val="1267"/>
          <w:marRight w:val="0"/>
          <w:marTop w:val="0"/>
          <w:marBottom w:val="0"/>
          <w:divBdr>
            <w:top w:val="none" w:sz="0" w:space="0" w:color="auto"/>
            <w:left w:val="none" w:sz="0" w:space="0" w:color="auto"/>
            <w:bottom w:val="none" w:sz="0" w:space="0" w:color="auto"/>
            <w:right w:val="none" w:sz="0" w:space="0" w:color="auto"/>
          </w:divBdr>
        </w:div>
        <w:div w:id="300305502">
          <w:marLeft w:val="547"/>
          <w:marRight w:val="0"/>
          <w:marTop w:val="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53888485">
      <w:bodyDiv w:val="1"/>
      <w:marLeft w:val="0"/>
      <w:marRight w:val="0"/>
      <w:marTop w:val="0"/>
      <w:marBottom w:val="0"/>
      <w:divBdr>
        <w:top w:val="none" w:sz="0" w:space="0" w:color="auto"/>
        <w:left w:val="none" w:sz="0" w:space="0" w:color="auto"/>
        <w:bottom w:val="none" w:sz="0" w:space="0" w:color="auto"/>
        <w:right w:val="none" w:sz="0" w:space="0" w:color="auto"/>
      </w:divBdr>
      <w:divsChild>
        <w:div w:id="2012174960">
          <w:marLeft w:val="547"/>
          <w:marRight w:val="0"/>
          <w:marTop w:val="86"/>
          <w:marBottom w:val="0"/>
          <w:divBdr>
            <w:top w:val="none" w:sz="0" w:space="0" w:color="auto"/>
            <w:left w:val="none" w:sz="0" w:space="0" w:color="auto"/>
            <w:bottom w:val="none" w:sz="0" w:space="0" w:color="auto"/>
            <w:right w:val="none" w:sz="0" w:space="0" w:color="auto"/>
          </w:divBdr>
        </w:div>
        <w:div w:id="1597518165">
          <w:marLeft w:val="1166"/>
          <w:marRight w:val="0"/>
          <w:marTop w:val="67"/>
          <w:marBottom w:val="0"/>
          <w:divBdr>
            <w:top w:val="none" w:sz="0" w:space="0" w:color="auto"/>
            <w:left w:val="none" w:sz="0" w:space="0" w:color="auto"/>
            <w:bottom w:val="none" w:sz="0" w:space="0" w:color="auto"/>
            <w:right w:val="none" w:sz="0" w:space="0" w:color="auto"/>
          </w:divBdr>
        </w:div>
        <w:div w:id="831264224">
          <w:marLeft w:val="547"/>
          <w:marRight w:val="0"/>
          <w:marTop w:val="86"/>
          <w:marBottom w:val="0"/>
          <w:divBdr>
            <w:top w:val="none" w:sz="0" w:space="0" w:color="auto"/>
            <w:left w:val="none" w:sz="0" w:space="0" w:color="auto"/>
            <w:bottom w:val="none" w:sz="0" w:space="0" w:color="auto"/>
            <w:right w:val="none" w:sz="0" w:space="0" w:color="auto"/>
          </w:divBdr>
        </w:div>
        <w:div w:id="419908845">
          <w:marLeft w:val="1166"/>
          <w:marRight w:val="0"/>
          <w:marTop w:val="67"/>
          <w:marBottom w:val="0"/>
          <w:divBdr>
            <w:top w:val="none" w:sz="0" w:space="0" w:color="auto"/>
            <w:left w:val="none" w:sz="0" w:space="0" w:color="auto"/>
            <w:bottom w:val="none" w:sz="0" w:space="0" w:color="auto"/>
            <w:right w:val="none" w:sz="0" w:space="0" w:color="auto"/>
          </w:divBdr>
        </w:div>
        <w:div w:id="125587264">
          <w:marLeft w:val="547"/>
          <w:marRight w:val="0"/>
          <w:marTop w:val="86"/>
          <w:marBottom w:val="0"/>
          <w:divBdr>
            <w:top w:val="none" w:sz="0" w:space="0" w:color="auto"/>
            <w:left w:val="none" w:sz="0" w:space="0" w:color="auto"/>
            <w:bottom w:val="none" w:sz="0" w:space="0" w:color="auto"/>
            <w:right w:val="none" w:sz="0" w:space="0" w:color="auto"/>
          </w:divBdr>
        </w:div>
        <w:div w:id="1159734607">
          <w:marLeft w:val="1166"/>
          <w:marRight w:val="0"/>
          <w:marTop w:val="77"/>
          <w:marBottom w:val="0"/>
          <w:divBdr>
            <w:top w:val="none" w:sz="0" w:space="0" w:color="auto"/>
            <w:left w:val="none" w:sz="0" w:space="0" w:color="auto"/>
            <w:bottom w:val="none" w:sz="0" w:space="0" w:color="auto"/>
            <w:right w:val="none" w:sz="0" w:space="0" w:color="auto"/>
          </w:divBdr>
        </w:div>
        <w:div w:id="1808428666">
          <w:marLeft w:val="1166"/>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30283545">
      <w:bodyDiv w:val="1"/>
      <w:marLeft w:val="0"/>
      <w:marRight w:val="0"/>
      <w:marTop w:val="0"/>
      <w:marBottom w:val="0"/>
      <w:divBdr>
        <w:top w:val="none" w:sz="0" w:space="0" w:color="auto"/>
        <w:left w:val="none" w:sz="0" w:space="0" w:color="auto"/>
        <w:bottom w:val="none" w:sz="0" w:space="0" w:color="auto"/>
        <w:right w:val="none" w:sz="0" w:space="0" w:color="auto"/>
      </w:divBdr>
      <w:divsChild>
        <w:div w:id="803815674">
          <w:marLeft w:val="547"/>
          <w:marRight w:val="0"/>
          <w:marTop w:val="115"/>
          <w:marBottom w:val="0"/>
          <w:divBdr>
            <w:top w:val="none" w:sz="0" w:space="0" w:color="auto"/>
            <w:left w:val="none" w:sz="0" w:space="0" w:color="auto"/>
            <w:bottom w:val="none" w:sz="0" w:space="0" w:color="auto"/>
            <w:right w:val="none" w:sz="0" w:space="0" w:color="auto"/>
          </w:divBdr>
        </w:div>
        <w:div w:id="369190882">
          <w:marLeft w:val="547"/>
          <w:marRight w:val="0"/>
          <w:marTop w:val="115"/>
          <w:marBottom w:val="0"/>
          <w:divBdr>
            <w:top w:val="none" w:sz="0" w:space="0" w:color="auto"/>
            <w:left w:val="none" w:sz="0" w:space="0" w:color="auto"/>
            <w:bottom w:val="none" w:sz="0" w:space="0" w:color="auto"/>
            <w:right w:val="none" w:sz="0" w:space="0" w:color="auto"/>
          </w:divBdr>
        </w:div>
      </w:divsChild>
    </w:div>
    <w:div w:id="1651714547">
      <w:bodyDiv w:val="1"/>
      <w:marLeft w:val="0"/>
      <w:marRight w:val="0"/>
      <w:marTop w:val="0"/>
      <w:marBottom w:val="0"/>
      <w:divBdr>
        <w:top w:val="none" w:sz="0" w:space="0" w:color="auto"/>
        <w:left w:val="none" w:sz="0" w:space="0" w:color="auto"/>
        <w:bottom w:val="none" w:sz="0" w:space="0" w:color="auto"/>
        <w:right w:val="none" w:sz="0" w:space="0" w:color="auto"/>
      </w:divBdr>
      <w:divsChild>
        <w:div w:id="1931113124">
          <w:marLeft w:val="547"/>
          <w:marRight w:val="0"/>
          <w:marTop w:val="96"/>
          <w:marBottom w:val="0"/>
          <w:divBdr>
            <w:top w:val="none" w:sz="0" w:space="0" w:color="auto"/>
            <w:left w:val="none" w:sz="0" w:space="0" w:color="auto"/>
            <w:bottom w:val="none" w:sz="0" w:space="0" w:color="auto"/>
            <w:right w:val="none" w:sz="0" w:space="0" w:color="auto"/>
          </w:divBdr>
        </w:div>
        <w:div w:id="147596986">
          <w:marLeft w:val="1166"/>
          <w:marRight w:val="0"/>
          <w:marTop w:val="77"/>
          <w:marBottom w:val="0"/>
          <w:divBdr>
            <w:top w:val="none" w:sz="0" w:space="0" w:color="auto"/>
            <w:left w:val="none" w:sz="0" w:space="0" w:color="auto"/>
            <w:bottom w:val="none" w:sz="0" w:space="0" w:color="auto"/>
            <w:right w:val="none" w:sz="0" w:space="0" w:color="auto"/>
          </w:divBdr>
        </w:div>
        <w:div w:id="1329209708">
          <w:marLeft w:val="1800"/>
          <w:marRight w:val="0"/>
          <w:marTop w:val="58"/>
          <w:marBottom w:val="0"/>
          <w:divBdr>
            <w:top w:val="none" w:sz="0" w:space="0" w:color="auto"/>
            <w:left w:val="none" w:sz="0" w:space="0" w:color="auto"/>
            <w:bottom w:val="none" w:sz="0" w:space="0" w:color="auto"/>
            <w:right w:val="none" w:sz="0" w:space="0" w:color="auto"/>
          </w:divBdr>
        </w:div>
        <w:div w:id="583615238">
          <w:marLeft w:val="1800"/>
          <w:marRight w:val="0"/>
          <w:marTop w:val="58"/>
          <w:marBottom w:val="0"/>
          <w:divBdr>
            <w:top w:val="none" w:sz="0" w:space="0" w:color="auto"/>
            <w:left w:val="none" w:sz="0" w:space="0" w:color="auto"/>
            <w:bottom w:val="none" w:sz="0" w:space="0" w:color="auto"/>
            <w:right w:val="none" w:sz="0" w:space="0" w:color="auto"/>
          </w:divBdr>
        </w:div>
        <w:div w:id="1977251285">
          <w:marLeft w:val="2520"/>
          <w:marRight w:val="0"/>
          <w:marTop w:val="48"/>
          <w:marBottom w:val="0"/>
          <w:divBdr>
            <w:top w:val="none" w:sz="0" w:space="0" w:color="auto"/>
            <w:left w:val="none" w:sz="0" w:space="0" w:color="auto"/>
            <w:bottom w:val="none" w:sz="0" w:space="0" w:color="auto"/>
            <w:right w:val="none" w:sz="0" w:space="0" w:color="auto"/>
          </w:divBdr>
        </w:div>
        <w:div w:id="726607906">
          <w:marLeft w:val="1166"/>
          <w:marRight w:val="0"/>
          <w:marTop w:val="77"/>
          <w:marBottom w:val="0"/>
          <w:divBdr>
            <w:top w:val="none" w:sz="0" w:space="0" w:color="auto"/>
            <w:left w:val="none" w:sz="0" w:space="0" w:color="auto"/>
            <w:bottom w:val="none" w:sz="0" w:space="0" w:color="auto"/>
            <w:right w:val="none" w:sz="0" w:space="0" w:color="auto"/>
          </w:divBdr>
        </w:div>
        <w:div w:id="1599169098">
          <w:marLeft w:val="1166"/>
          <w:marRight w:val="0"/>
          <w:marTop w:val="77"/>
          <w:marBottom w:val="0"/>
          <w:divBdr>
            <w:top w:val="none" w:sz="0" w:space="0" w:color="auto"/>
            <w:left w:val="none" w:sz="0" w:space="0" w:color="auto"/>
            <w:bottom w:val="none" w:sz="0" w:space="0" w:color="auto"/>
            <w:right w:val="none" w:sz="0" w:space="0" w:color="auto"/>
          </w:divBdr>
        </w:div>
      </w:divsChild>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85352423">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0964967">
      <w:bodyDiv w:val="1"/>
      <w:marLeft w:val="0"/>
      <w:marRight w:val="0"/>
      <w:marTop w:val="0"/>
      <w:marBottom w:val="0"/>
      <w:divBdr>
        <w:top w:val="none" w:sz="0" w:space="0" w:color="auto"/>
        <w:left w:val="none" w:sz="0" w:space="0" w:color="auto"/>
        <w:bottom w:val="none" w:sz="0" w:space="0" w:color="auto"/>
        <w:right w:val="none" w:sz="0" w:space="0" w:color="auto"/>
      </w:divBdr>
      <w:divsChild>
        <w:div w:id="1056203358">
          <w:marLeft w:val="547"/>
          <w:marRight w:val="0"/>
          <w:marTop w:val="86"/>
          <w:marBottom w:val="0"/>
          <w:divBdr>
            <w:top w:val="none" w:sz="0" w:space="0" w:color="auto"/>
            <w:left w:val="none" w:sz="0" w:space="0" w:color="auto"/>
            <w:bottom w:val="none" w:sz="0" w:space="0" w:color="auto"/>
            <w:right w:val="none" w:sz="0" w:space="0" w:color="auto"/>
          </w:divBdr>
        </w:div>
        <w:div w:id="763960147">
          <w:marLeft w:val="1166"/>
          <w:marRight w:val="0"/>
          <w:marTop w:val="77"/>
          <w:marBottom w:val="0"/>
          <w:divBdr>
            <w:top w:val="none" w:sz="0" w:space="0" w:color="auto"/>
            <w:left w:val="none" w:sz="0" w:space="0" w:color="auto"/>
            <w:bottom w:val="none" w:sz="0" w:space="0" w:color="auto"/>
            <w:right w:val="none" w:sz="0" w:space="0" w:color="auto"/>
          </w:divBdr>
        </w:div>
        <w:div w:id="746960">
          <w:marLeft w:val="1800"/>
          <w:marRight w:val="0"/>
          <w:marTop w:val="67"/>
          <w:marBottom w:val="0"/>
          <w:divBdr>
            <w:top w:val="none" w:sz="0" w:space="0" w:color="auto"/>
            <w:left w:val="none" w:sz="0" w:space="0" w:color="auto"/>
            <w:bottom w:val="none" w:sz="0" w:space="0" w:color="auto"/>
            <w:right w:val="none" w:sz="0" w:space="0" w:color="auto"/>
          </w:divBdr>
        </w:div>
        <w:div w:id="1942570841">
          <w:marLeft w:val="2520"/>
          <w:marRight w:val="0"/>
          <w:marTop w:val="58"/>
          <w:marBottom w:val="0"/>
          <w:divBdr>
            <w:top w:val="none" w:sz="0" w:space="0" w:color="auto"/>
            <w:left w:val="none" w:sz="0" w:space="0" w:color="auto"/>
            <w:bottom w:val="none" w:sz="0" w:space="0" w:color="auto"/>
            <w:right w:val="none" w:sz="0" w:space="0" w:color="auto"/>
          </w:divBdr>
        </w:div>
        <w:div w:id="430902338">
          <w:marLeft w:val="2520"/>
          <w:marRight w:val="0"/>
          <w:marTop w:val="58"/>
          <w:marBottom w:val="0"/>
          <w:divBdr>
            <w:top w:val="none" w:sz="0" w:space="0" w:color="auto"/>
            <w:left w:val="none" w:sz="0" w:space="0" w:color="auto"/>
            <w:bottom w:val="none" w:sz="0" w:space="0" w:color="auto"/>
            <w:right w:val="none" w:sz="0" w:space="0" w:color="auto"/>
          </w:divBdr>
        </w:div>
        <w:div w:id="1964845831">
          <w:marLeft w:val="1800"/>
          <w:marRight w:val="0"/>
          <w:marTop w:val="67"/>
          <w:marBottom w:val="0"/>
          <w:divBdr>
            <w:top w:val="none" w:sz="0" w:space="0" w:color="auto"/>
            <w:left w:val="none" w:sz="0" w:space="0" w:color="auto"/>
            <w:bottom w:val="none" w:sz="0" w:space="0" w:color="auto"/>
            <w:right w:val="none" w:sz="0" w:space="0" w:color="auto"/>
          </w:divBdr>
        </w:div>
        <w:div w:id="814417352">
          <w:marLeft w:val="1166"/>
          <w:marRight w:val="0"/>
          <w:marTop w:val="77"/>
          <w:marBottom w:val="0"/>
          <w:divBdr>
            <w:top w:val="none" w:sz="0" w:space="0" w:color="auto"/>
            <w:left w:val="none" w:sz="0" w:space="0" w:color="auto"/>
            <w:bottom w:val="none" w:sz="0" w:space="0" w:color="auto"/>
            <w:right w:val="none" w:sz="0" w:space="0" w:color="auto"/>
          </w:divBdr>
        </w:div>
        <w:div w:id="216401201">
          <w:marLeft w:val="1166"/>
          <w:marRight w:val="0"/>
          <w:marTop w:val="77"/>
          <w:marBottom w:val="0"/>
          <w:divBdr>
            <w:top w:val="none" w:sz="0" w:space="0" w:color="auto"/>
            <w:left w:val="none" w:sz="0" w:space="0" w:color="auto"/>
            <w:bottom w:val="none" w:sz="0" w:space="0" w:color="auto"/>
            <w:right w:val="none" w:sz="0" w:space="0" w:color="auto"/>
          </w:divBdr>
        </w:div>
        <w:div w:id="454181568">
          <w:marLeft w:val="1166"/>
          <w:marRight w:val="0"/>
          <w:marTop w:val="77"/>
          <w:marBottom w:val="0"/>
          <w:divBdr>
            <w:top w:val="none" w:sz="0" w:space="0" w:color="auto"/>
            <w:left w:val="none" w:sz="0" w:space="0" w:color="auto"/>
            <w:bottom w:val="none" w:sz="0" w:space="0" w:color="auto"/>
            <w:right w:val="none" w:sz="0" w:space="0" w:color="auto"/>
          </w:divBdr>
        </w:div>
        <w:div w:id="1795437794">
          <w:marLeft w:val="1800"/>
          <w:marRight w:val="0"/>
          <w:marTop w:val="58"/>
          <w:marBottom w:val="0"/>
          <w:divBdr>
            <w:top w:val="none" w:sz="0" w:space="0" w:color="auto"/>
            <w:left w:val="none" w:sz="0" w:space="0" w:color="auto"/>
            <w:bottom w:val="none" w:sz="0" w:space="0" w:color="auto"/>
            <w:right w:val="none" w:sz="0" w:space="0" w:color="auto"/>
          </w:divBdr>
        </w:div>
        <w:div w:id="1014065769">
          <w:marLeft w:val="1800"/>
          <w:marRight w:val="0"/>
          <w:marTop w:val="58"/>
          <w:marBottom w:val="0"/>
          <w:divBdr>
            <w:top w:val="none" w:sz="0" w:space="0" w:color="auto"/>
            <w:left w:val="none" w:sz="0" w:space="0" w:color="auto"/>
            <w:bottom w:val="none" w:sz="0" w:space="0" w:color="auto"/>
            <w:right w:val="none" w:sz="0" w:space="0" w:color="auto"/>
          </w:divBdr>
        </w:div>
        <w:div w:id="1466460394">
          <w:marLeft w:val="1800"/>
          <w:marRight w:val="0"/>
          <w:marTop w:val="58"/>
          <w:marBottom w:val="0"/>
          <w:divBdr>
            <w:top w:val="none" w:sz="0" w:space="0" w:color="auto"/>
            <w:left w:val="none" w:sz="0" w:space="0" w:color="auto"/>
            <w:bottom w:val="none" w:sz="0" w:space="0" w:color="auto"/>
            <w:right w:val="none" w:sz="0" w:space="0" w:color="auto"/>
          </w:divBdr>
        </w:div>
        <w:div w:id="330524875">
          <w:marLeft w:val="1166"/>
          <w:marRight w:val="0"/>
          <w:marTop w:val="77"/>
          <w:marBottom w:val="0"/>
          <w:divBdr>
            <w:top w:val="none" w:sz="0" w:space="0" w:color="auto"/>
            <w:left w:val="none" w:sz="0" w:space="0" w:color="auto"/>
            <w:bottom w:val="none" w:sz="0" w:space="0" w:color="auto"/>
            <w:right w:val="none" w:sz="0" w:space="0" w:color="auto"/>
          </w:divBdr>
        </w:div>
        <w:div w:id="92828106">
          <w:marLeft w:val="1800"/>
          <w:marRight w:val="0"/>
          <w:marTop w:val="58"/>
          <w:marBottom w:val="0"/>
          <w:divBdr>
            <w:top w:val="none" w:sz="0" w:space="0" w:color="auto"/>
            <w:left w:val="none" w:sz="0" w:space="0" w:color="auto"/>
            <w:bottom w:val="none" w:sz="0" w:space="0" w:color="auto"/>
            <w:right w:val="none" w:sz="0" w:space="0" w:color="auto"/>
          </w:divBdr>
        </w:div>
        <w:div w:id="461073607">
          <w:marLeft w:val="2520"/>
          <w:marRight w:val="0"/>
          <w:marTop w:val="48"/>
          <w:marBottom w:val="0"/>
          <w:divBdr>
            <w:top w:val="none" w:sz="0" w:space="0" w:color="auto"/>
            <w:left w:val="none" w:sz="0" w:space="0" w:color="auto"/>
            <w:bottom w:val="none" w:sz="0" w:space="0" w:color="auto"/>
            <w:right w:val="none" w:sz="0" w:space="0" w:color="auto"/>
          </w:divBdr>
        </w:div>
        <w:div w:id="567763514">
          <w:marLeft w:val="1800"/>
          <w:marRight w:val="0"/>
          <w:marTop w:val="58"/>
          <w:marBottom w:val="0"/>
          <w:divBdr>
            <w:top w:val="none" w:sz="0" w:space="0" w:color="auto"/>
            <w:left w:val="none" w:sz="0" w:space="0" w:color="auto"/>
            <w:bottom w:val="none" w:sz="0" w:space="0" w:color="auto"/>
            <w:right w:val="none" w:sz="0" w:space="0" w:color="auto"/>
          </w:divBdr>
        </w:div>
        <w:div w:id="112753723">
          <w:marLeft w:val="2520"/>
          <w:marRight w:val="0"/>
          <w:marTop w:val="48"/>
          <w:marBottom w:val="0"/>
          <w:divBdr>
            <w:top w:val="none" w:sz="0" w:space="0" w:color="auto"/>
            <w:left w:val="none" w:sz="0" w:space="0" w:color="auto"/>
            <w:bottom w:val="none" w:sz="0" w:space="0" w:color="auto"/>
            <w:right w:val="none" w:sz="0" w:space="0" w:color="auto"/>
          </w:divBdr>
        </w:div>
        <w:div w:id="2100566032">
          <w:marLeft w:val="2520"/>
          <w:marRight w:val="0"/>
          <w:marTop w:val="48"/>
          <w:marBottom w:val="0"/>
          <w:divBdr>
            <w:top w:val="none" w:sz="0" w:space="0" w:color="auto"/>
            <w:left w:val="none" w:sz="0" w:space="0" w:color="auto"/>
            <w:bottom w:val="none" w:sz="0" w:space="0" w:color="auto"/>
            <w:right w:val="none" w:sz="0" w:space="0" w:color="auto"/>
          </w:divBdr>
        </w:div>
        <w:div w:id="72817682">
          <w:marLeft w:val="2520"/>
          <w:marRight w:val="0"/>
          <w:marTop w:val="48"/>
          <w:marBottom w:val="0"/>
          <w:divBdr>
            <w:top w:val="none" w:sz="0" w:space="0" w:color="auto"/>
            <w:left w:val="none" w:sz="0" w:space="0" w:color="auto"/>
            <w:bottom w:val="none" w:sz="0" w:space="0" w:color="auto"/>
            <w:right w:val="none" w:sz="0" w:space="0" w:color="auto"/>
          </w:divBdr>
        </w:div>
      </w:divsChild>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1643689">
      <w:bodyDiv w:val="1"/>
      <w:marLeft w:val="0"/>
      <w:marRight w:val="0"/>
      <w:marTop w:val="0"/>
      <w:marBottom w:val="0"/>
      <w:divBdr>
        <w:top w:val="none" w:sz="0" w:space="0" w:color="auto"/>
        <w:left w:val="none" w:sz="0" w:space="0" w:color="auto"/>
        <w:bottom w:val="none" w:sz="0" w:space="0" w:color="auto"/>
        <w:right w:val="none" w:sz="0" w:space="0" w:color="auto"/>
      </w:divBdr>
      <w:divsChild>
        <w:div w:id="2066488459">
          <w:marLeft w:val="547"/>
          <w:marRight w:val="0"/>
          <w:marTop w:val="96"/>
          <w:marBottom w:val="0"/>
          <w:divBdr>
            <w:top w:val="none" w:sz="0" w:space="0" w:color="auto"/>
            <w:left w:val="none" w:sz="0" w:space="0" w:color="auto"/>
            <w:bottom w:val="none" w:sz="0" w:space="0" w:color="auto"/>
            <w:right w:val="none" w:sz="0" w:space="0" w:color="auto"/>
          </w:divBdr>
        </w:div>
        <w:div w:id="1370376008">
          <w:marLeft w:val="1166"/>
          <w:marRight w:val="0"/>
          <w:marTop w:val="77"/>
          <w:marBottom w:val="0"/>
          <w:divBdr>
            <w:top w:val="none" w:sz="0" w:space="0" w:color="auto"/>
            <w:left w:val="none" w:sz="0" w:space="0" w:color="auto"/>
            <w:bottom w:val="none" w:sz="0" w:space="0" w:color="auto"/>
            <w:right w:val="none" w:sz="0" w:space="0" w:color="auto"/>
          </w:divBdr>
        </w:div>
        <w:div w:id="1710688351">
          <w:marLeft w:val="1800"/>
          <w:marRight w:val="0"/>
          <w:marTop w:val="58"/>
          <w:marBottom w:val="0"/>
          <w:divBdr>
            <w:top w:val="none" w:sz="0" w:space="0" w:color="auto"/>
            <w:left w:val="none" w:sz="0" w:space="0" w:color="auto"/>
            <w:bottom w:val="none" w:sz="0" w:space="0" w:color="auto"/>
            <w:right w:val="none" w:sz="0" w:space="0" w:color="auto"/>
          </w:divBdr>
        </w:div>
        <w:div w:id="169176390">
          <w:marLeft w:val="1800"/>
          <w:marRight w:val="0"/>
          <w:marTop w:val="58"/>
          <w:marBottom w:val="0"/>
          <w:divBdr>
            <w:top w:val="none" w:sz="0" w:space="0" w:color="auto"/>
            <w:left w:val="none" w:sz="0" w:space="0" w:color="auto"/>
            <w:bottom w:val="none" w:sz="0" w:space="0" w:color="auto"/>
            <w:right w:val="none" w:sz="0" w:space="0" w:color="auto"/>
          </w:divBdr>
        </w:div>
        <w:div w:id="1193881580">
          <w:marLeft w:val="2520"/>
          <w:marRight w:val="0"/>
          <w:marTop w:val="48"/>
          <w:marBottom w:val="0"/>
          <w:divBdr>
            <w:top w:val="none" w:sz="0" w:space="0" w:color="auto"/>
            <w:left w:val="none" w:sz="0" w:space="0" w:color="auto"/>
            <w:bottom w:val="none" w:sz="0" w:space="0" w:color="auto"/>
            <w:right w:val="none" w:sz="0" w:space="0" w:color="auto"/>
          </w:divBdr>
        </w:div>
        <w:div w:id="1537113452">
          <w:marLeft w:val="1166"/>
          <w:marRight w:val="0"/>
          <w:marTop w:val="77"/>
          <w:marBottom w:val="0"/>
          <w:divBdr>
            <w:top w:val="none" w:sz="0" w:space="0" w:color="auto"/>
            <w:left w:val="none" w:sz="0" w:space="0" w:color="auto"/>
            <w:bottom w:val="none" w:sz="0" w:space="0" w:color="auto"/>
            <w:right w:val="none" w:sz="0" w:space="0" w:color="auto"/>
          </w:divBdr>
        </w:div>
        <w:div w:id="87318027">
          <w:marLeft w:val="1166"/>
          <w:marRight w:val="0"/>
          <w:marTop w:val="77"/>
          <w:marBottom w:val="0"/>
          <w:divBdr>
            <w:top w:val="none" w:sz="0" w:space="0" w:color="auto"/>
            <w:left w:val="none" w:sz="0" w:space="0" w:color="auto"/>
            <w:bottom w:val="none" w:sz="0" w:space="0" w:color="auto"/>
            <w:right w:val="none" w:sz="0" w:space="0" w:color="auto"/>
          </w:divBdr>
        </w:div>
      </w:divsChild>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15914803">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51028554">
      <w:bodyDiv w:val="1"/>
      <w:marLeft w:val="0"/>
      <w:marRight w:val="0"/>
      <w:marTop w:val="0"/>
      <w:marBottom w:val="0"/>
      <w:divBdr>
        <w:top w:val="none" w:sz="0" w:space="0" w:color="auto"/>
        <w:left w:val="none" w:sz="0" w:space="0" w:color="auto"/>
        <w:bottom w:val="none" w:sz="0" w:space="0" w:color="auto"/>
        <w:right w:val="none" w:sz="0" w:space="0" w:color="auto"/>
      </w:divBdr>
      <w:divsChild>
        <w:div w:id="761147080">
          <w:marLeft w:val="547"/>
          <w:marRight w:val="0"/>
          <w:marTop w:val="86"/>
          <w:marBottom w:val="0"/>
          <w:divBdr>
            <w:top w:val="none" w:sz="0" w:space="0" w:color="auto"/>
            <w:left w:val="none" w:sz="0" w:space="0" w:color="auto"/>
            <w:bottom w:val="none" w:sz="0" w:space="0" w:color="auto"/>
            <w:right w:val="none" w:sz="0" w:space="0" w:color="auto"/>
          </w:divBdr>
        </w:div>
        <w:div w:id="1114716133">
          <w:marLeft w:val="1166"/>
          <w:marRight w:val="0"/>
          <w:marTop w:val="67"/>
          <w:marBottom w:val="0"/>
          <w:divBdr>
            <w:top w:val="none" w:sz="0" w:space="0" w:color="auto"/>
            <w:left w:val="none" w:sz="0" w:space="0" w:color="auto"/>
            <w:bottom w:val="none" w:sz="0" w:space="0" w:color="auto"/>
            <w:right w:val="none" w:sz="0" w:space="0" w:color="auto"/>
          </w:divBdr>
        </w:div>
        <w:div w:id="31997928">
          <w:marLeft w:val="547"/>
          <w:marRight w:val="0"/>
          <w:marTop w:val="86"/>
          <w:marBottom w:val="0"/>
          <w:divBdr>
            <w:top w:val="none" w:sz="0" w:space="0" w:color="auto"/>
            <w:left w:val="none" w:sz="0" w:space="0" w:color="auto"/>
            <w:bottom w:val="none" w:sz="0" w:space="0" w:color="auto"/>
            <w:right w:val="none" w:sz="0" w:space="0" w:color="auto"/>
          </w:divBdr>
        </w:div>
        <w:div w:id="2105301627">
          <w:marLeft w:val="1166"/>
          <w:marRight w:val="0"/>
          <w:marTop w:val="67"/>
          <w:marBottom w:val="0"/>
          <w:divBdr>
            <w:top w:val="none" w:sz="0" w:space="0" w:color="auto"/>
            <w:left w:val="none" w:sz="0" w:space="0" w:color="auto"/>
            <w:bottom w:val="none" w:sz="0" w:space="0" w:color="auto"/>
            <w:right w:val="none" w:sz="0" w:space="0" w:color="auto"/>
          </w:divBdr>
        </w:div>
        <w:div w:id="1079181382">
          <w:marLeft w:val="547"/>
          <w:marRight w:val="0"/>
          <w:marTop w:val="86"/>
          <w:marBottom w:val="0"/>
          <w:divBdr>
            <w:top w:val="none" w:sz="0" w:space="0" w:color="auto"/>
            <w:left w:val="none" w:sz="0" w:space="0" w:color="auto"/>
            <w:bottom w:val="none" w:sz="0" w:space="0" w:color="auto"/>
            <w:right w:val="none" w:sz="0" w:space="0" w:color="auto"/>
          </w:divBdr>
        </w:div>
        <w:div w:id="954021596">
          <w:marLeft w:val="1166"/>
          <w:marRight w:val="0"/>
          <w:marTop w:val="77"/>
          <w:marBottom w:val="0"/>
          <w:divBdr>
            <w:top w:val="none" w:sz="0" w:space="0" w:color="auto"/>
            <w:left w:val="none" w:sz="0" w:space="0" w:color="auto"/>
            <w:bottom w:val="none" w:sz="0" w:space="0" w:color="auto"/>
            <w:right w:val="none" w:sz="0" w:space="0" w:color="auto"/>
          </w:divBdr>
        </w:div>
        <w:div w:id="406147921">
          <w:marLeft w:val="1166"/>
          <w:marRight w:val="0"/>
          <w:marTop w:val="77"/>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68721902">
      <w:bodyDiv w:val="1"/>
      <w:marLeft w:val="0"/>
      <w:marRight w:val="0"/>
      <w:marTop w:val="0"/>
      <w:marBottom w:val="0"/>
      <w:divBdr>
        <w:top w:val="none" w:sz="0" w:space="0" w:color="auto"/>
        <w:left w:val="none" w:sz="0" w:space="0" w:color="auto"/>
        <w:bottom w:val="none" w:sz="0" w:space="0" w:color="auto"/>
        <w:right w:val="none" w:sz="0" w:space="0" w:color="auto"/>
      </w:divBdr>
      <w:divsChild>
        <w:div w:id="1574510828">
          <w:marLeft w:val="547"/>
          <w:marRight w:val="0"/>
          <w:marTop w:val="96"/>
          <w:marBottom w:val="0"/>
          <w:divBdr>
            <w:top w:val="none" w:sz="0" w:space="0" w:color="auto"/>
            <w:left w:val="none" w:sz="0" w:space="0" w:color="auto"/>
            <w:bottom w:val="none" w:sz="0" w:space="0" w:color="auto"/>
            <w:right w:val="none" w:sz="0" w:space="0" w:color="auto"/>
          </w:divBdr>
        </w:div>
        <w:div w:id="1265070330">
          <w:marLeft w:val="1166"/>
          <w:marRight w:val="0"/>
          <w:marTop w:val="77"/>
          <w:marBottom w:val="0"/>
          <w:divBdr>
            <w:top w:val="none" w:sz="0" w:space="0" w:color="auto"/>
            <w:left w:val="none" w:sz="0" w:space="0" w:color="auto"/>
            <w:bottom w:val="none" w:sz="0" w:space="0" w:color="auto"/>
            <w:right w:val="none" w:sz="0" w:space="0" w:color="auto"/>
          </w:divBdr>
        </w:div>
        <w:div w:id="1437139033">
          <w:marLeft w:val="1800"/>
          <w:marRight w:val="0"/>
          <w:marTop w:val="58"/>
          <w:marBottom w:val="0"/>
          <w:divBdr>
            <w:top w:val="none" w:sz="0" w:space="0" w:color="auto"/>
            <w:left w:val="none" w:sz="0" w:space="0" w:color="auto"/>
            <w:bottom w:val="none" w:sz="0" w:space="0" w:color="auto"/>
            <w:right w:val="none" w:sz="0" w:space="0" w:color="auto"/>
          </w:divBdr>
        </w:div>
        <w:div w:id="1878930959">
          <w:marLeft w:val="1800"/>
          <w:marRight w:val="0"/>
          <w:marTop w:val="58"/>
          <w:marBottom w:val="0"/>
          <w:divBdr>
            <w:top w:val="none" w:sz="0" w:space="0" w:color="auto"/>
            <w:left w:val="none" w:sz="0" w:space="0" w:color="auto"/>
            <w:bottom w:val="none" w:sz="0" w:space="0" w:color="auto"/>
            <w:right w:val="none" w:sz="0" w:space="0" w:color="auto"/>
          </w:divBdr>
        </w:div>
        <w:div w:id="1366103086">
          <w:marLeft w:val="1166"/>
          <w:marRight w:val="0"/>
          <w:marTop w:val="77"/>
          <w:marBottom w:val="0"/>
          <w:divBdr>
            <w:top w:val="none" w:sz="0" w:space="0" w:color="auto"/>
            <w:left w:val="none" w:sz="0" w:space="0" w:color="auto"/>
            <w:bottom w:val="none" w:sz="0" w:space="0" w:color="auto"/>
            <w:right w:val="none" w:sz="0" w:space="0" w:color="auto"/>
          </w:divBdr>
        </w:div>
        <w:div w:id="242951984">
          <w:marLeft w:val="1800"/>
          <w:marRight w:val="0"/>
          <w:marTop w:val="58"/>
          <w:marBottom w:val="0"/>
          <w:divBdr>
            <w:top w:val="none" w:sz="0" w:space="0" w:color="auto"/>
            <w:left w:val="none" w:sz="0" w:space="0" w:color="auto"/>
            <w:bottom w:val="none" w:sz="0" w:space="0" w:color="auto"/>
            <w:right w:val="none" w:sz="0" w:space="0" w:color="auto"/>
          </w:divBdr>
        </w:div>
        <w:div w:id="1161194761">
          <w:marLeft w:val="1166"/>
          <w:marRight w:val="0"/>
          <w:marTop w:val="77"/>
          <w:marBottom w:val="0"/>
          <w:divBdr>
            <w:top w:val="none" w:sz="0" w:space="0" w:color="auto"/>
            <w:left w:val="none" w:sz="0" w:space="0" w:color="auto"/>
            <w:bottom w:val="none" w:sz="0" w:space="0" w:color="auto"/>
            <w:right w:val="none" w:sz="0" w:space="0" w:color="auto"/>
          </w:divBdr>
        </w:div>
        <w:div w:id="1268272021">
          <w:marLeft w:val="1800"/>
          <w:marRight w:val="0"/>
          <w:marTop w:val="58"/>
          <w:marBottom w:val="0"/>
          <w:divBdr>
            <w:top w:val="none" w:sz="0" w:space="0" w:color="auto"/>
            <w:left w:val="none" w:sz="0" w:space="0" w:color="auto"/>
            <w:bottom w:val="none" w:sz="0" w:space="0" w:color="auto"/>
            <w:right w:val="none" w:sz="0" w:space="0" w:color="auto"/>
          </w:divBdr>
        </w:div>
        <w:div w:id="1483697496">
          <w:marLeft w:val="1166"/>
          <w:marRight w:val="0"/>
          <w:marTop w:val="77"/>
          <w:marBottom w:val="0"/>
          <w:divBdr>
            <w:top w:val="none" w:sz="0" w:space="0" w:color="auto"/>
            <w:left w:val="none" w:sz="0" w:space="0" w:color="auto"/>
            <w:bottom w:val="none" w:sz="0" w:space="0" w:color="auto"/>
            <w:right w:val="none" w:sz="0" w:space="0" w:color="auto"/>
          </w:divBdr>
        </w:div>
        <w:div w:id="493225893">
          <w:marLeft w:val="547"/>
          <w:marRight w:val="0"/>
          <w:marTop w:val="96"/>
          <w:marBottom w:val="0"/>
          <w:divBdr>
            <w:top w:val="none" w:sz="0" w:space="0" w:color="auto"/>
            <w:left w:val="none" w:sz="0" w:space="0" w:color="auto"/>
            <w:bottom w:val="none" w:sz="0" w:space="0" w:color="auto"/>
            <w:right w:val="none" w:sz="0" w:space="0" w:color="auto"/>
          </w:divBdr>
        </w:div>
        <w:div w:id="1551501711">
          <w:marLeft w:val="1166"/>
          <w:marRight w:val="0"/>
          <w:marTop w:val="77"/>
          <w:marBottom w:val="0"/>
          <w:divBdr>
            <w:top w:val="none" w:sz="0" w:space="0" w:color="auto"/>
            <w:left w:val="none" w:sz="0" w:space="0" w:color="auto"/>
            <w:bottom w:val="none" w:sz="0" w:space="0" w:color="auto"/>
            <w:right w:val="none" w:sz="0" w:space="0" w:color="auto"/>
          </w:divBdr>
        </w:div>
        <w:div w:id="44452845">
          <w:marLeft w:val="1166"/>
          <w:marRight w:val="0"/>
          <w:marTop w:val="77"/>
          <w:marBottom w:val="0"/>
          <w:divBdr>
            <w:top w:val="none" w:sz="0" w:space="0" w:color="auto"/>
            <w:left w:val="none" w:sz="0" w:space="0" w:color="auto"/>
            <w:bottom w:val="none" w:sz="0" w:space="0" w:color="auto"/>
            <w:right w:val="none" w:sz="0" w:space="0" w:color="auto"/>
          </w:divBdr>
        </w:div>
        <w:div w:id="697582621">
          <w:marLeft w:val="547"/>
          <w:marRight w:val="0"/>
          <w:marTop w:val="96"/>
          <w:marBottom w:val="0"/>
          <w:divBdr>
            <w:top w:val="none" w:sz="0" w:space="0" w:color="auto"/>
            <w:left w:val="none" w:sz="0" w:space="0" w:color="auto"/>
            <w:bottom w:val="none" w:sz="0" w:space="0" w:color="auto"/>
            <w:right w:val="none" w:sz="0" w:space="0" w:color="auto"/>
          </w:divBdr>
        </w:div>
        <w:div w:id="1683314109">
          <w:marLeft w:val="1166"/>
          <w:marRight w:val="0"/>
          <w:marTop w:val="77"/>
          <w:marBottom w:val="0"/>
          <w:divBdr>
            <w:top w:val="none" w:sz="0" w:space="0" w:color="auto"/>
            <w:left w:val="none" w:sz="0" w:space="0" w:color="auto"/>
            <w:bottom w:val="none" w:sz="0" w:space="0" w:color="auto"/>
            <w:right w:val="none" w:sz="0" w:space="0" w:color="auto"/>
          </w:divBdr>
        </w:div>
        <w:div w:id="1769037612">
          <w:marLeft w:val="1166"/>
          <w:marRight w:val="0"/>
          <w:marTop w:val="77"/>
          <w:marBottom w:val="0"/>
          <w:divBdr>
            <w:top w:val="none" w:sz="0" w:space="0" w:color="auto"/>
            <w:left w:val="none" w:sz="0" w:space="0" w:color="auto"/>
            <w:bottom w:val="none" w:sz="0" w:space="0" w:color="auto"/>
            <w:right w:val="none" w:sz="0" w:space="0" w:color="auto"/>
          </w:divBdr>
        </w:div>
        <w:div w:id="38284828">
          <w:marLeft w:val="1166"/>
          <w:marRight w:val="0"/>
          <w:marTop w:val="77"/>
          <w:marBottom w:val="0"/>
          <w:divBdr>
            <w:top w:val="none" w:sz="0" w:space="0" w:color="auto"/>
            <w:left w:val="none" w:sz="0" w:space="0" w:color="auto"/>
            <w:bottom w:val="none" w:sz="0" w:space="0" w:color="auto"/>
            <w:right w:val="none" w:sz="0" w:space="0" w:color="auto"/>
          </w:divBdr>
        </w:div>
      </w:divsChild>
    </w:div>
    <w:div w:id="2075657153">
      <w:bodyDiv w:val="1"/>
      <w:marLeft w:val="0"/>
      <w:marRight w:val="0"/>
      <w:marTop w:val="0"/>
      <w:marBottom w:val="0"/>
      <w:divBdr>
        <w:top w:val="none" w:sz="0" w:space="0" w:color="auto"/>
        <w:left w:val="none" w:sz="0" w:space="0" w:color="auto"/>
        <w:bottom w:val="none" w:sz="0" w:space="0" w:color="auto"/>
        <w:right w:val="none" w:sz="0" w:space="0" w:color="auto"/>
      </w:divBdr>
      <w:divsChild>
        <w:div w:id="1990093354">
          <w:marLeft w:val="547"/>
          <w:marRight w:val="0"/>
          <w:marTop w:val="115"/>
          <w:marBottom w:val="0"/>
          <w:divBdr>
            <w:top w:val="none" w:sz="0" w:space="0" w:color="auto"/>
            <w:left w:val="none" w:sz="0" w:space="0" w:color="auto"/>
            <w:bottom w:val="none" w:sz="0" w:space="0" w:color="auto"/>
            <w:right w:val="none" w:sz="0" w:space="0" w:color="auto"/>
          </w:divBdr>
        </w:div>
        <w:div w:id="633876376">
          <w:marLeft w:val="1166"/>
          <w:marRight w:val="0"/>
          <w:marTop w:val="96"/>
          <w:marBottom w:val="0"/>
          <w:divBdr>
            <w:top w:val="none" w:sz="0" w:space="0" w:color="auto"/>
            <w:left w:val="none" w:sz="0" w:space="0" w:color="auto"/>
            <w:bottom w:val="none" w:sz="0" w:space="0" w:color="auto"/>
            <w:right w:val="none" w:sz="0" w:space="0" w:color="auto"/>
          </w:divBdr>
        </w:div>
        <w:div w:id="1245989818">
          <w:marLeft w:val="1800"/>
          <w:marRight w:val="0"/>
          <w:marTop w:val="96"/>
          <w:marBottom w:val="0"/>
          <w:divBdr>
            <w:top w:val="none" w:sz="0" w:space="0" w:color="auto"/>
            <w:left w:val="none" w:sz="0" w:space="0" w:color="auto"/>
            <w:bottom w:val="none" w:sz="0" w:space="0" w:color="auto"/>
            <w:right w:val="none" w:sz="0" w:space="0" w:color="auto"/>
          </w:divBdr>
        </w:div>
        <w:div w:id="1539853976">
          <w:marLeft w:val="1166"/>
          <w:marRight w:val="0"/>
          <w:marTop w:val="96"/>
          <w:marBottom w:val="0"/>
          <w:divBdr>
            <w:top w:val="none" w:sz="0" w:space="0" w:color="auto"/>
            <w:left w:val="none" w:sz="0" w:space="0" w:color="auto"/>
            <w:bottom w:val="none" w:sz="0" w:space="0" w:color="auto"/>
            <w:right w:val="none" w:sz="0" w:space="0" w:color="auto"/>
          </w:divBdr>
        </w:div>
        <w:div w:id="442503458">
          <w:marLeft w:val="1166"/>
          <w:marRight w:val="0"/>
          <w:marTop w:val="96"/>
          <w:marBottom w:val="0"/>
          <w:divBdr>
            <w:top w:val="none" w:sz="0" w:space="0" w:color="auto"/>
            <w:left w:val="none" w:sz="0" w:space="0" w:color="auto"/>
            <w:bottom w:val="none" w:sz="0" w:space="0" w:color="auto"/>
            <w:right w:val="none" w:sz="0" w:space="0" w:color="auto"/>
          </w:divBdr>
        </w:div>
        <w:div w:id="1874921120">
          <w:marLeft w:val="1800"/>
          <w:marRight w:val="0"/>
          <w:marTop w:val="96"/>
          <w:marBottom w:val="0"/>
          <w:divBdr>
            <w:top w:val="none" w:sz="0" w:space="0" w:color="auto"/>
            <w:left w:val="none" w:sz="0" w:space="0" w:color="auto"/>
            <w:bottom w:val="none" w:sz="0" w:space="0" w:color="auto"/>
            <w:right w:val="none" w:sz="0" w:space="0" w:color="auto"/>
          </w:divBdr>
        </w:div>
        <w:div w:id="277682075">
          <w:marLeft w:val="1800"/>
          <w:marRight w:val="0"/>
          <w:marTop w:val="96"/>
          <w:marBottom w:val="0"/>
          <w:divBdr>
            <w:top w:val="none" w:sz="0" w:space="0" w:color="auto"/>
            <w:left w:val="none" w:sz="0" w:space="0" w:color="auto"/>
            <w:bottom w:val="none" w:sz="0" w:space="0" w:color="auto"/>
            <w:right w:val="none" w:sz="0" w:space="0" w:color="auto"/>
          </w:divBdr>
        </w:div>
        <w:div w:id="2008288382">
          <w:marLeft w:val="1166"/>
          <w:marRight w:val="0"/>
          <w:marTop w:val="96"/>
          <w:marBottom w:val="0"/>
          <w:divBdr>
            <w:top w:val="none" w:sz="0" w:space="0" w:color="auto"/>
            <w:left w:val="none" w:sz="0" w:space="0" w:color="auto"/>
            <w:bottom w:val="none" w:sz="0" w:space="0" w:color="auto"/>
            <w:right w:val="none" w:sz="0" w:space="0" w:color="auto"/>
          </w:divBdr>
        </w:div>
        <w:div w:id="430321901">
          <w:marLeft w:val="1166"/>
          <w:marRight w:val="0"/>
          <w:marTop w:val="96"/>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804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0EB10152-8639-43C5-817E-0B46669CB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TotalTime>
  <Pages>8</Pages>
  <Words>3444</Words>
  <Characters>19631</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23029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Ericsson</cp:lastModifiedBy>
  <cp:revision>2</cp:revision>
  <cp:lastPrinted>2009-04-22T13:01:00Z</cp:lastPrinted>
  <dcterms:created xsi:type="dcterms:W3CDTF">2020-04-09T15:07:00Z</dcterms:created>
  <dcterms:modified xsi:type="dcterms:W3CDTF">2020-04-09T15:07:00Z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